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292" w:rsidRDefault="00421D10" w:rsidP="00CD2911">
      <w:pPr>
        <w:pStyle w:val="Heading3"/>
        <w:rPr>
          <w:sz w:val="20"/>
          <w:u w:val="single"/>
        </w:rPr>
      </w:pPr>
      <w:r w:rsidRPr="00CD2911">
        <w:rPr>
          <w:sz w:val="20"/>
          <w:u w:val="single"/>
        </w:rPr>
        <w:t xml:space="preserve">NAO Podcast on </w:t>
      </w:r>
      <w:r w:rsidR="00687C11" w:rsidRPr="00CD2911">
        <w:rPr>
          <w:sz w:val="20"/>
          <w:u w:val="single"/>
        </w:rPr>
        <w:t>Investigation into clinical correspondence handling at NHS Shared Business Services</w:t>
      </w:r>
      <w:r w:rsidR="00CD2911" w:rsidRPr="00CD2911">
        <w:rPr>
          <w:sz w:val="20"/>
          <w:u w:val="single"/>
        </w:rPr>
        <w:t xml:space="preserve"> transcript</w:t>
      </w:r>
    </w:p>
    <w:p w:rsidR="00CD2911" w:rsidRPr="00CD2911" w:rsidRDefault="00CD2911" w:rsidP="00CD2911">
      <w:pPr>
        <w:pStyle w:val="BodyText"/>
      </w:pPr>
    </w:p>
    <w:p w:rsidR="00CD2911" w:rsidRDefault="00CA45B3" w:rsidP="00687C11">
      <w:pPr>
        <w:pStyle w:val="NormalWeb"/>
        <w:rPr>
          <w:rFonts w:asciiTheme="minorHAnsi" w:hAnsiTheme="minorHAnsi" w:cs="Arial"/>
          <w:b/>
          <w:color w:val="000000"/>
          <w:sz w:val="20"/>
          <w:szCs w:val="20"/>
          <w:lang w:val="en-US"/>
        </w:rPr>
      </w:pPr>
      <w:r w:rsidRPr="00687C11">
        <w:rPr>
          <w:rFonts w:asciiTheme="minorHAnsi" w:hAnsiTheme="minorHAnsi" w:cs="Arial"/>
          <w:b/>
          <w:color w:val="000000"/>
          <w:sz w:val="20"/>
          <w:szCs w:val="20"/>
          <w:lang w:val="en-US"/>
        </w:rPr>
        <w:t>The NAO has conducted a</w:t>
      </w:r>
      <w:r w:rsidR="00687C11" w:rsidRPr="00687C11">
        <w:rPr>
          <w:rFonts w:asciiTheme="minorHAnsi" w:hAnsiTheme="minorHAnsi" w:cs="Arial"/>
          <w:b/>
          <w:color w:val="000000"/>
          <w:sz w:val="20"/>
          <w:szCs w:val="20"/>
          <w:lang w:val="en-US"/>
        </w:rPr>
        <w:t>n investigation</w:t>
      </w:r>
      <w:r w:rsidR="00687C11">
        <w:rPr>
          <w:rFonts w:asciiTheme="minorHAnsi" w:hAnsiTheme="minorHAnsi" w:cs="Arial"/>
          <w:b/>
          <w:color w:val="000000"/>
          <w:sz w:val="20"/>
          <w:szCs w:val="20"/>
          <w:lang w:val="en-US"/>
        </w:rPr>
        <w:t xml:space="preserve"> into how NHS Shared Business Services (NHS SBS) handled unprocessed clinical correspondence after a backlog of approximately 435,000 unprocessed</w:t>
      </w:r>
      <w:r w:rsidR="002A41B0">
        <w:rPr>
          <w:rFonts w:asciiTheme="minorHAnsi" w:hAnsiTheme="minorHAnsi" w:cs="Arial"/>
          <w:b/>
          <w:color w:val="000000"/>
          <w:sz w:val="20"/>
          <w:szCs w:val="20"/>
          <w:lang w:val="en-US"/>
        </w:rPr>
        <w:t xml:space="preserve"> clinical correspondence was discovered. The investigation sets out de</w:t>
      </w:r>
      <w:bookmarkStart w:id="0" w:name="_GoBack"/>
      <w:bookmarkEnd w:id="0"/>
      <w:r w:rsidR="002A41B0">
        <w:rPr>
          <w:rFonts w:asciiTheme="minorHAnsi" w:hAnsiTheme="minorHAnsi" w:cs="Arial"/>
          <w:b/>
          <w:color w:val="000000"/>
          <w:sz w:val="20"/>
          <w:szCs w:val="20"/>
          <w:lang w:val="en-US"/>
        </w:rPr>
        <w:t>tails of the incident and the action taken by NHS SBS and NHS England to investigate, understand and rectify the problem, including the work of the National Incident Team set up by NHS England.</w:t>
      </w:r>
      <w:r w:rsidR="0003543B" w:rsidRPr="00687C11">
        <w:rPr>
          <w:rFonts w:asciiTheme="minorHAnsi" w:hAnsiTheme="minorHAnsi" w:cs="Arial"/>
          <w:b/>
          <w:color w:val="000000"/>
          <w:sz w:val="20"/>
          <w:szCs w:val="20"/>
          <w:lang w:val="en-US"/>
        </w:rPr>
        <w:t xml:space="preserve"> </w:t>
      </w:r>
    </w:p>
    <w:p w:rsidR="00687C11" w:rsidRDefault="008D644B" w:rsidP="00687C11">
      <w:pPr>
        <w:pStyle w:val="NormalWeb"/>
        <w:rPr>
          <w:rFonts w:asciiTheme="minorHAnsi" w:hAnsiTheme="minorHAnsi" w:cs="Arial"/>
          <w:b/>
          <w:color w:val="000000"/>
          <w:sz w:val="20"/>
          <w:szCs w:val="20"/>
          <w:lang w:val="en-US"/>
        </w:rPr>
      </w:pPr>
      <w:r>
        <w:rPr>
          <w:rFonts w:asciiTheme="minorHAnsi" w:hAnsiTheme="minorHAnsi" w:cs="Arial"/>
          <w:b/>
          <w:color w:val="000000"/>
          <w:sz w:val="20"/>
          <w:szCs w:val="20"/>
          <w:lang w:val="en-US"/>
        </w:rPr>
        <w:br/>
      </w:r>
      <w:r w:rsidR="0003543B" w:rsidRPr="00687C11">
        <w:rPr>
          <w:rFonts w:asciiTheme="minorHAnsi" w:hAnsiTheme="minorHAnsi" w:cs="Arial"/>
          <w:b/>
          <w:color w:val="000000"/>
          <w:sz w:val="20"/>
          <w:szCs w:val="20"/>
          <w:lang w:val="en-US"/>
        </w:rPr>
        <w:t xml:space="preserve">I’m joined by </w:t>
      </w:r>
      <w:r w:rsidR="00687C11" w:rsidRPr="00687C11">
        <w:rPr>
          <w:rFonts w:asciiTheme="minorHAnsi" w:hAnsiTheme="minorHAnsi" w:cs="Arial"/>
          <w:b/>
          <w:color w:val="000000"/>
          <w:sz w:val="20"/>
          <w:szCs w:val="20"/>
          <w:lang w:val="en-US"/>
        </w:rPr>
        <w:t>Ashley McDougall</w:t>
      </w:r>
      <w:r w:rsidR="0003543B" w:rsidRPr="00687C11">
        <w:rPr>
          <w:rFonts w:asciiTheme="minorHAnsi" w:hAnsiTheme="minorHAnsi" w:cs="Arial"/>
          <w:b/>
          <w:color w:val="000000"/>
          <w:sz w:val="20"/>
          <w:szCs w:val="20"/>
          <w:lang w:val="en-US"/>
        </w:rPr>
        <w:t>, a director who worked on the report.</w:t>
      </w:r>
      <w:r w:rsidR="00687C11" w:rsidRPr="00687C11">
        <w:rPr>
          <w:rFonts w:asciiTheme="minorHAnsi" w:hAnsiTheme="minorHAnsi" w:cs="Arial"/>
          <w:b/>
          <w:color w:val="000000"/>
          <w:sz w:val="20"/>
          <w:szCs w:val="20"/>
          <w:lang w:val="en-US"/>
        </w:rPr>
        <w:t xml:space="preserve"> Thank you for joining me Ashley</w:t>
      </w:r>
      <w:r w:rsidR="0003543B" w:rsidRPr="00687C11">
        <w:rPr>
          <w:rFonts w:asciiTheme="minorHAnsi" w:hAnsiTheme="minorHAnsi" w:cs="Arial"/>
          <w:b/>
          <w:color w:val="000000"/>
          <w:sz w:val="20"/>
          <w:szCs w:val="20"/>
          <w:lang w:val="en-US"/>
        </w:rPr>
        <w:t>.</w:t>
      </w:r>
      <w:r w:rsidR="00687C11" w:rsidRPr="00687C11">
        <w:rPr>
          <w:rFonts w:asciiTheme="minorHAnsi" w:hAnsiTheme="minorHAnsi" w:cs="Arial"/>
          <w:b/>
          <w:color w:val="000000"/>
          <w:sz w:val="20"/>
          <w:szCs w:val="20"/>
          <w:lang w:val="en-US"/>
        </w:rPr>
        <w:t xml:space="preserve"> </w:t>
      </w:r>
    </w:p>
    <w:p w:rsidR="004C24FE" w:rsidRDefault="004C24FE" w:rsidP="00687C11">
      <w:pPr>
        <w:pStyle w:val="NormalWeb"/>
        <w:rPr>
          <w:rFonts w:asciiTheme="minorHAnsi" w:hAnsiTheme="minorHAnsi" w:cs="Arial"/>
          <w:b/>
          <w:color w:val="000000"/>
          <w:sz w:val="20"/>
          <w:szCs w:val="20"/>
          <w:lang w:val="en-US"/>
        </w:rPr>
      </w:pPr>
      <w:r>
        <w:rPr>
          <w:rFonts w:asciiTheme="minorHAnsi" w:hAnsiTheme="minorHAnsi" w:cs="Arial"/>
          <w:b/>
          <w:color w:val="000000"/>
          <w:sz w:val="20"/>
          <w:szCs w:val="20"/>
          <w:lang w:val="en-US"/>
        </w:rPr>
        <w:t>What is Clinical correspondence?</w:t>
      </w:r>
    </w:p>
    <w:p w:rsidR="004C24FE" w:rsidRPr="004C24FE" w:rsidRDefault="004C24FE" w:rsidP="00687C11">
      <w:pPr>
        <w:pStyle w:val="NormalWeb"/>
        <w:rPr>
          <w:rFonts w:asciiTheme="minorHAnsi" w:hAnsiTheme="minorHAnsi" w:cs="Arial"/>
          <w:color w:val="000000"/>
          <w:sz w:val="20"/>
          <w:szCs w:val="20"/>
          <w:lang w:val="en-US"/>
        </w:rPr>
      </w:pPr>
      <w:r>
        <w:rPr>
          <w:rFonts w:asciiTheme="minorHAnsi" w:hAnsiTheme="minorHAnsi" w:cs="Arial"/>
          <w:color w:val="000000"/>
          <w:sz w:val="20"/>
          <w:szCs w:val="20"/>
          <w:lang w:val="en-US"/>
        </w:rPr>
        <w:t xml:space="preserve">We are talking about letters which have been sent from hospitals to local GP’s and they have somehow gone astray. So the types of correspondence could be: test results, child protection notes, patient medical records and perhaps somethings round where a patient has been a temporary resident – if you are treated on holiday in the </w:t>
      </w:r>
      <w:r w:rsidR="00755EDF">
        <w:rPr>
          <w:rFonts w:asciiTheme="minorHAnsi" w:hAnsiTheme="minorHAnsi" w:cs="Arial"/>
          <w:color w:val="000000"/>
          <w:sz w:val="20"/>
          <w:szCs w:val="20"/>
          <w:lang w:val="en-US"/>
        </w:rPr>
        <w:t>UK - that</w:t>
      </w:r>
      <w:r>
        <w:rPr>
          <w:rFonts w:asciiTheme="minorHAnsi" w:hAnsiTheme="minorHAnsi" w:cs="Arial"/>
          <w:color w:val="000000"/>
          <w:sz w:val="20"/>
          <w:szCs w:val="20"/>
          <w:lang w:val="en-US"/>
        </w:rPr>
        <w:t xml:space="preserve"> would be a record that would be sent back to your GP. Those records sometimes go astray, so NHS SBS were dealing with about 700,000 items of misdirected correspondence every year.</w:t>
      </w:r>
    </w:p>
    <w:p w:rsidR="00CA45B3" w:rsidRDefault="008D644B" w:rsidP="0010306C">
      <w:pPr>
        <w:pStyle w:val="BodyText"/>
        <w:rPr>
          <w:rFonts w:ascii="Calibri" w:hAnsi="Calibri" w:cs="Arial"/>
          <w:b/>
          <w:color w:val="000000"/>
          <w:lang w:val="en-US"/>
        </w:rPr>
      </w:pPr>
      <w:r>
        <w:rPr>
          <w:rFonts w:ascii="Calibri" w:hAnsi="Calibri" w:cs="Arial"/>
          <w:b/>
          <w:color w:val="000000"/>
          <w:lang w:val="en-US"/>
        </w:rPr>
        <w:t>What does the NHS Shared Business Service do?</w:t>
      </w:r>
    </w:p>
    <w:p w:rsidR="008D644B" w:rsidRPr="00755EDF" w:rsidRDefault="00755EDF" w:rsidP="0010306C">
      <w:pPr>
        <w:pStyle w:val="BodyText"/>
        <w:rPr>
          <w:rFonts w:ascii="Calibri" w:hAnsi="Calibri" w:cs="Arial"/>
          <w:color w:val="000000"/>
          <w:lang w:val="en-US"/>
        </w:rPr>
      </w:pPr>
      <w:r>
        <w:rPr>
          <w:rFonts w:ascii="Calibri" w:hAnsi="Calibri" w:cs="Arial"/>
          <w:color w:val="000000"/>
          <w:lang w:val="en-US"/>
        </w:rPr>
        <w:t xml:space="preserve">NHS SBS provides a lot of the back office services to NHS trusts. This means it helps with payment schemes, paying bills, doing their accounting and helping with their procurement, so it covers about a third of trusts and almost all clinical commissioning groups. </w:t>
      </w:r>
    </w:p>
    <w:p w:rsidR="008D644B" w:rsidRDefault="008D644B" w:rsidP="0010306C">
      <w:pPr>
        <w:pStyle w:val="BodyText"/>
        <w:rPr>
          <w:rFonts w:ascii="Calibri" w:hAnsi="Calibri" w:cs="Arial"/>
          <w:b/>
          <w:color w:val="000000"/>
          <w:lang w:val="en-US"/>
        </w:rPr>
      </w:pPr>
      <w:r>
        <w:rPr>
          <w:rFonts w:ascii="Calibri" w:hAnsi="Calibri" w:cs="Arial"/>
          <w:b/>
          <w:color w:val="000000"/>
          <w:lang w:val="en-US"/>
        </w:rPr>
        <w:t>What</w:t>
      </w:r>
      <w:r w:rsidR="002A41B0">
        <w:rPr>
          <w:rFonts w:ascii="Calibri" w:hAnsi="Calibri" w:cs="Arial"/>
          <w:b/>
          <w:color w:val="000000"/>
          <w:lang w:val="en-US"/>
        </w:rPr>
        <w:t xml:space="preserve"> prompted this investigation</w:t>
      </w:r>
      <w:r w:rsidR="004E16EC">
        <w:rPr>
          <w:rFonts w:ascii="Calibri" w:hAnsi="Calibri" w:cs="Arial"/>
          <w:b/>
          <w:color w:val="000000"/>
          <w:lang w:val="en-US"/>
        </w:rPr>
        <w:t>?</w:t>
      </w:r>
    </w:p>
    <w:p w:rsidR="008D644B" w:rsidRPr="00755EDF" w:rsidRDefault="00755EDF" w:rsidP="0010306C">
      <w:pPr>
        <w:pStyle w:val="BodyText"/>
        <w:rPr>
          <w:rFonts w:ascii="Calibri" w:hAnsi="Calibri" w:cs="Arial"/>
          <w:color w:val="000000"/>
          <w:lang w:val="en-US"/>
        </w:rPr>
      </w:pPr>
      <w:r>
        <w:rPr>
          <w:rFonts w:ascii="Calibri" w:hAnsi="Calibri" w:cs="Arial"/>
          <w:color w:val="000000"/>
          <w:lang w:val="en-US"/>
        </w:rPr>
        <w:t xml:space="preserve">Well we were prompted by the disclosure by NHS SBS to NHS England, who were paying for the service and they were the commissioners. So, when they disclosed the problem to NHS England, we became aware of that through their audit papers and we said we would look and see what was happening and report to Parliament when it was appropriate. </w:t>
      </w:r>
    </w:p>
    <w:p w:rsidR="00662351" w:rsidRDefault="002A41B0" w:rsidP="0010306C">
      <w:pPr>
        <w:pStyle w:val="BodyText"/>
        <w:rPr>
          <w:rFonts w:ascii="Calibri" w:hAnsi="Calibri" w:cs="Arial"/>
          <w:b/>
          <w:color w:val="000000"/>
          <w:lang w:val="en-US"/>
        </w:rPr>
      </w:pPr>
      <w:r>
        <w:rPr>
          <w:rFonts w:ascii="Calibri" w:hAnsi="Calibri" w:cs="Arial"/>
          <w:b/>
          <w:color w:val="000000"/>
          <w:lang w:val="en-US"/>
        </w:rPr>
        <w:t>When did NHS Shared Business Services find out about the problem?</w:t>
      </w:r>
    </w:p>
    <w:p w:rsidR="002A41B0" w:rsidRDefault="00755EDF" w:rsidP="0010306C">
      <w:pPr>
        <w:pStyle w:val="BodyText"/>
        <w:rPr>
          <w:rFonts w:ascii="Calibri" w:hAnsi="Calibri" w:cs="Arial"/>
          <w:color w:val="000000"/>
          <w:lang w:val="en-US"/>
        </w:rPr>
      </w:pPr>
      <w:r>
        <w:rPr>
          <w:rFonts w:ascii="Calibri" w:hAnsi="Calibri" w:cs="Arial"/>
          <w:color w:val="000000"/>
          <w:lang w:val="en-US"/>
        </w:rPr>
        <w:t xml:space="preserve">Well, they knew about the problem of a backlog since </w:t>
      </w:r>
      <w:r w:rsidR="00A75210">
        <w:rPr>
          <w:rFonts w:ascii="Calibri" w:hAnsi="Calibri" w:cs="Arial"/>
          <w:color w:val="000000"/>
          <w:lang w:val="en-US"/>
        </w:rPr>
        <w:t xml:space="preserve">they </w:t>
      </w:r>
      <w:r>
        <w:rPr>
          <w:rFonts w:ascii="Calibri" w:hAnsi="Calibri" w:cs="Arial"/>
          <w:color w:val="000000"/>
          <w:lang w:val="en-US"/>
        </w:rPr>
        <w:t xml:space="preserve">took over the services from Primary Care Trusts in about 2011: they inherited a small backlog of about </w:t>
      </w:r>
      <w:r w:rsidR="00A75210">
        <w:rPr>
          <w:rFonts w:ascii="Calibri" w:hAnsi="Calibri" w:cs="Arial"/>
          <w:color w:val="000000"/>
          <w:lang w:val="en-US"/>
        </w:rPr>
        <w:t xml:space="preserve">8,000 items; and their reporting through a couple of internal reviews through about 2012/13. By 2014 they knew there were about 200,000 items in the backlog, by 2015 they knew there were 350,000 items in the backlog. So they’ve known about the problem at some level in the organization for years. I think the question was </w:t>
      </w:r>
      <w:r w:rsidR="004E5432">
        <w:rPr>
          <w:rFonts w:ascii="Calibri" w:hAnsi="Calibri" w:cs="Arial"/>
          <w:color w:val="000000"/>
          <w:lang w:val="en-US"/>
        </w:rPr>
        <w:t xml:space="preserve">it wasn’t really escalated in an effective way. So the top of the organization, for example their board, didn’t get any reporting statistics, didn’t have any visibility of what had happened, what had been found and the fact that the backlog was growing. </w:t>
      </w:r>
    </w:p>
    <w:p w:rsidR="004E5432" w:rsidRDefault="004E5432" w:rsidP="0010306C">
      <w:pPr>
        <w:pStyle w:val="BodyText"/>
        <w:rPr>
          <w:rFonts w:ascii="Calibri" w:hAnsi="Calibri" w:cs="Arial"/>
          <w:color w:val="000000"/>
          <w:lang w:val="en-US"/>
        </w:rPr>
      </w:pPr>
      <w:r>
        <w:rPr>
          <w:rFonts w:ascii="Calibri" w:hAnsi="Calibri" w:cs="Arial"/>
          <w:b/>
          <w:color w:val="000000"/>
          <w:lang w:val="en-US"/>
        </w:rPr>
        <w:t>Why did it all go so wrong?</w:t>
      </w:r>
    </w:p>
    <w:p w:rsidR="004E5432" w:rsidRPr="004E5432" w:rsidRDefault="004E5432" w:rsidP="0010306C">
      <w:pPr>
        <w:pStyle w:val="BodyText"/>
        <w:rPr>
          <w:rFonts w:ascii="Calibri" w:hAnsi="Calibri" w:cs="Arial"/>
          <w:color w:val="000000"/>
          <w:lang w:val="en-US"/>
        </w:rPr>
      </w:pPr>
      <w:r>
        <w:rPr>
          <w:rFonts w:ascii="Calibri" w:hAnsi="Calibri" w:cs="Arial"/>
          <w:color w:val="000000"/>
          <w:lang w:val="en-US"/>
        </w:rPr>
        <w:t xml:space="preserve">We think it largely went wrong because people didn’t appreciate </w:t>
      </w:r>
      <w:r w:rsidR="00E71834">
        <w:rPr>
          <w:rFonts w:ascii="Calibri" w:hAnsi="Calibri" w:cs="Arial"/>
          <w:color w:val="000000"/>
          <w:lang w:val="en-US"/>
        </w:rPr>
        <w:t>the sensitivity of handling clinical correspondence. There’s a line in the report that talks about some of the people dealing with it saw it as “just filing” – so it was just papers being moved around. I think there were no payment mechanisms attached to it, so it was quite a low priority task in contractual terms. There were no payment indicators, there were no performance standards, so it was just something people did not take as seriously as</w:t>
      </w:r>
      <w:r w:rsidR="00B14BDF">
        <w:rPr>
          <w:rFonts w:ascii="Calibri" w:hAnsi="Calibri" w:cs="Arial"/>
          <w:color w:val="000000"/>
          <w:lang w:val="en-US"/>
        </w:rPr>
        <w:t xml:space="preserve"> perhaps</w:t>
      </w:r>
      <w:r w:rsidR="00E71834">
        <w:rPr>
          <w:rFonts w:ascii="Calibri" w:hAnsi="Calibri" w:cs="Arial"/>
          <w:color w:val="000000"/>
          <w:lang w:val="en-US"/>
        </w:rPr>
        <w:t xml:space="preserve"> they should have. </w:t>
      </w:r>
    </w:p>
    <w:p w:rsidR="002A41B0" w:rsidRDefault="008D644B" w:rsidP="0010306C">
      <w:pPr>
        <w:pStyle w:val="BodyText"/>
        <w:rPr>
          <w:rFonts w:ascii="Calibri" w:hAnsi="Calibri" w:cs="Arial"/>
          <w:b/>
          <w:color w:val="000000"/>
          <w:lang w:val="en-US"/>
        </w:rPr>
      </w:pPr>
      <w:r>
        <w:rPr>
          <w:rFonts w:ascii="Calibri" w:hAnsi="Calibri" w:cs="Arial"/>
          <w:b/>
          <w:color w:val="000000"/>
          <w:lang w:val="en-US"/>
        </w:rPr>
        <w:t>So</w:t>
      </w:r>
      <w:r w:rsidR="002A41B0">
        <w:rPr>
          <w:rFonts w:ascii="Calibri" w:hAnsi="Calibri" w:cs="Arial"/>
          <w:b/>
          <w:color w:val="000000"/>
          <w:lang w:val="en-US"/>
        </w:rPr>
        <w:t xml:space="preserve"> why was there such a delay in alerting NHS England and Parliament to the problems?</w:t>
      </w:r>
    </w:p>
    <w:p w:rsidR="002A41B0" w:rsidRPr="00B14BDF" w:rsidRDefault="00B14BDF" w:rsidP="0010306C">
      <w:pPr>
        <w:pStyle w:val="BodyText"/>
        <w:rPr>
          <w:rFonts w:ascii="Calibri" w:hAnsi="Calibri" w:cs="Arial"/>
          <w:color w:val="000000"/>
          <w:lang w:val="en-US"/>
        </w:rPr>
      </w:pPr>
      <w:r>
        <w:rPr>
          <w:rFonts w:ascii="Calibri" w:hAnsi="Calibri" w:cs="Arial"/>
          <w:color w:val="000000"/>
          <w:lang w:val="en-US"/>
        </w:rPr>
        <w:t>We talked about the extent to which the senior management weren’t really aware of it. Once they became aware of it around the end of 2015, they asked for more work to be done. They wanted to know, as everyone wants to, how much of it is there? What’s the scale? What’s the problem? What sorts of documents are we talking about? Once they got that they actually commissioned another review to say whether it’s clinically sensitive,</w:t>
      </w:r>
      <w:r w:rsidR="00977CC2">
        <w:rPr>
          <w:rFonts w:ascii="Calibri" w:hAnsi="Calibri" w:cs="Arial"/>
          <w:color w:val="000000"/>
          <w:lang w:val="en-US"/>
        </w:rPr>
        <w:t xml:space="preserve"> and what they were dealing with. When they got that in March 2016, they then notified the commissioners in NHS England and Department of Health who </w:t>
      </w:r>
      <w:r w:rsidR="00111AD8">
        <w:rPr>
          <w:rFonts w:ascii="Calibri" w:hAnsi="Calibri" w:cs="Arial"/>
          <w:color w:val="000000"/>
          <w:lang w:val="en-US"/>
        </w:rPr>
        <w:t>are</w:t>
      </w:r>
      <w:r w:rsidR="00977CC2">
        <w:rPr>
          <w:rFonts w:ascii="Calibri" w:hAnsi="Calibri" w:cs="Arial"/>
          <w:color w:val="000000"/>
          <w:lang w:val="en-US"/>
        </w:rPr>
        <w:t xml:space="preserve"> the part owners of NHS SBS.</w:t>
      </w:r>
    </w:p>
    <w:p w:rsidR="008D644B" w:rsidRDefault="008D644B" w:rsidP="0010306C">
      <w:pPr>
        <w:pStyle w:val="BodyText"/>
        <w:rPr>
          <w:rFonts w:ascii="Calibri" w:hAnsi="Calibri" w:cs="Arial"/>
          <w:b/>
          <w:color w:val="000000"/>
          <w:lang w:val="en-US"/>
        </w:rPr>
      </w:pPr>
      <w:r>
        <w:rPr>
          <w:rFonts w:ascii="Calibri" w:hAnsi="Calibri" w:cs="Arial"/>
          <w:b/>
          <w:color w:val="000000"/>
          <w:lang w:val="en-US"/>
        </w:rPr>
        <w:t>Has any harm been caused to patient</w:t>
      </w:r>
      <w:r w:rsidR="000D3BCC">
        <w:rPr>
          <w:rFonts w:ascii="Calibri" w:hAnsi="Calibri" w:cs="Arial"/>
          <w:b/>
          <w:color w:val="000000"/>
          <w:lang w:val="en-US"/>
        </w:rPr>
        <w:t>s</w:t>
      </w:r>
      <w:r>
        <w:rPr>
          <w:rFonts w:ascii="Calibri" w:hAnsi="Calibri" w:cs="Arial"/>
          <w:b/>
          <w:color w:val="000000"/>
          <w:lang w:val="en-US"/>
        </w:rPr>
        <w:t xml:space="preserve"> as a result of the backlog?</w:t>
      </w:r>
    </w:p>
    <w:p w:rsidR="008D644B" w:rsidRPr="00977CC2" w:rsidRDefault="00596718" w:rsidP="0010306C">
      <w:pPr>
        <w:pStyle w:val="BodyText"/>
        <w:rPr>
          <w:rFonts w:ascii="Calibri" w:hAnsi="Calibri" w:cs="Arial"/>
          <w:color w:val="000000"/>
          <w:lang w:val="en-US"/>
        </w:rPr>
      </w:pPr>
      <w:r>
        <w:rPr>
          <w:rFonts w:ascii="Calibri" w:hAnsi="Calibri" w:cs="Arial"/>
          <w:color w:val="000000"/>
          <w:lang w:val="en-US"/>
        </w:rPr>
        <w:t xml:space="preserve">We don’t know yet. </w:t>
      </w:r>
      <w:r w:rsidR="00111AD8">
        <w:rPr>
          <w:rFonts w:ascii="Calibri" w:hAnsi="Calibri" w:cs="Arial"/>
          <w:color w:val="000000"/>
          <w:lang w:val="en-US"/>
        </w:rPr>
        <w:t xml:space="preserve">NHS England have set up quite the process to review each of the items of correspondence and see where there is potential clinical harm. So far they’ve finished about two-thirds of that work and they’ve identified 1,788 people, which their clinical advisors have said there is potential harm to the patient here. Now they’ll keep on reviewing that. So far they have found no incidence of actual harm, but they’ve still got 175,000 items of correspondence that GP’s have been asked to get back to them. So they’ve sent them to the GP’s and said “Can you look at this. Do you think there’s potential harm here?”, and that’s the process they’re still going through. If someone identifies potential harm, they </w:t>
      </w:r>
      <w:r w:rsidR="00B01D33">
        <w:rPr>
          <w:rFonts w:ascii="Calibri" w:hAnsi="Calibri" w:cs="Arial"/>
          <w:color w:val="000000"/>
          <w:lang w:val="en-US"/>
        </w:rPr>
        <w:t xml:space="preserve">then come back and say “Let’s go through it in more detail. Let’s talk to the patient perhaps. Let’s get in expert clinical advice. Let’s go through the whole medical record to get a fuller picture”. Harm is something quite wide ranging, </w:t>
      </w:r>
      <w:r w:rsidR="001E2012">
        <w:rPr>
          <w:rFonts w:ascii="Calibri" w:hAnsi="Calibri" w:cs="Arial"/>
          <w:color w:val="000000"/>
          <w:lang w:val="en-US"/>
        </w:rPr>
        <w:t xml:space="preserve">it doesn’t have to just be someone who has died, and perhaps they might have just had distress? It’s really the linking of whatever the harm was to the delay. </w:t>
      </w:r>
    </w:p>
    <w:p w:rsidR="008D644B" w:rsidRDefault="008D644B" w:rsidP="0010306C">
      <w:pPr>
        <w:pStyle w:val="BodyText"/>
        <w:rPr>
          <w:rFonts w:ascii="Calibri" w:hAnsi="Calibri" w:cs="Arial"/>
          <w:b/>
          <w:color w:val="000000"/>
          <w:lang w:val="en-US"/>
        </w:rPr>
      </w:pPr>
      <w:r>
        <w:rPr>
          <w:rFonts w:ascii="Calibri" w:hAnsi="Calibri" w:cs="Arial"/>
          <w:b/>
          <w:color w:val="000000"/>
          <w:lang w:val="en-US"/>
        </w:rPr>
        <w:t>How much is all this going to cost to put right?</w:t>
      </w:r>
    </w:p>
    <w:p w:rsidR="008D644B" w:rsidRPr="001E2012" w:rsidRDefault="001E2012" w:rsidP="0010306C">
      <w:pPr>
        <w:pStyle w:val="BodyText"/>
        <w:rPr>
          <w:rFonts w:ascii="Calibri" w:hAnsi="Calibri" w:cs="Arial"/>
          <w:color w:val="000000"/>
          <w:lang w:val="en-US"/>
        </w:rPr>
      </w:pPr>
      <w:r>
        <w:rPr>
          <w:rFonts w:ascii="Calibri" w:hAnsi="Calibri" w:cs="Arial"/>
          <w:color w:val="000000"/>
          <w:lang w:val="en-US"/>
        </w:rPr>
        <w:t xml:space="preserve">NHS England estimate that they and NHS SBS will spend about £6.6 million. That’s in reviewing the cases, scanning and sending it back to clinicians, engaging expert clinicians – there are quite a lot of people involved. They think they should have finished that work by the end of December 2017. </w:t>
      </w:r>
    </w:p>
    <w:p w:rsidR="002A41B0" w:rsidRDefault="008D644B" w:rsidP="0010306C">
      <w:pPr>
        <w:pStyle w:val="BodyText"/>
        <w:rPr>
          <w:rFonts w:ascii="Calibri" w:hAnsi="Calibri" w:cs="Arial"/>
          <w:b/>
          <w:color w:val="000000"/>
          <w:lang w:val="en-US"/>
        </w:rPr>
      </w:pPr>
      <w:r>
        <w:rPr>
          <w:rFonts w:ascii="Calibri" w:hAnsi="Calibri" w:cs="Arial"/>
          <w:b/>
          <w:color w:val="000000"/>
          <w:lang w:val="en-US"/>
        </w:rPr>
        <w:t>And what is the situation now?</w:t>
      </w:r>
    </w:p>
    <w:p w:rsidR="00A01324" w:rsidRDefault="00A01324" w:rsidP="0010306C">
      <w:pPr>
        <w:pStyle w:val="BodyText"/>
        <w:rPr>
          <w:rFonts w:ascii="Calibri" w:hAnsi="Calibri" w:cs="Arial"/>
          <w:color w:val="000000"/>
          <w:lang w:val="en-US"/>
        </w:rPr>
      </w:pPr>
      <w:r>
        <w:rPr>
          <w:rFonts w:ascii="Calibri" w:hAnsi="Calibri" w:cs="Arial"/>
          <w:color w:val="000000"/>
          <w:lang w:val="en-US"/>
        </w:rPr>
        <w:t>They currently still working through, they’ve got 175,000 items of correspondence, they’re still chasing with GP’s to see if there was any harm. They’re working through with clinical advisors the 1,788 people as at the end of May where they have identified</w:t>
      </w:r>
      <w:r w:rsidR="00F74056">
        <w:rPr>
          <w:rFonts w:ascii="Calibri" w:hAnsi="Calibri" w:cs="Arial"/>
          <w:color w:val="000000"/>
          <w:lang w:val="en-US"/>
        </w:rPr>
        <w:t xml:space="preserve"> potential harm, and they’ll keep on working through that. So they’re notifying patients, having discussions, its just a long process with a lot of documentation to go through. </w:t>
      </w:r>
      <w:r>
        <w:rPr>
          <w:rFonts w:ascii="Calibri" w:hAnsi="Calibri" w:cs="Arial"/>
          <w:color w:val="000000"/>
          <w:lang w:val="en-US"/>
        </w:rPr>
        <w:t xml:space="preserve"> </w:t>
      </w:r>
    </w:p>
    <w:p w:rsidR="003D0AB9" w:rsidRDefault="003D0AB9" w:rsidP="003D0AB9">
      <w:pPr>
        <w:pStyle w:val="BodyText"/>
        <w:rPr>
          <w:b/>
        </w:rPr>
      </w:pPr>
      <w:r>
        <w:rPr>
          <w:b/>
        </w:rPr>
        <w:t>Thank you</w:t>
      </w:r>
      <w:r>
        <w:rPr>
          <w:b/>
        </w:rPr>
        <w:t xml:space="preserve"> Ashley</w:t>
      </w:r>
    </w:p>
    <w:p w:rsidR="003D0AB9" w:rsidRPr="00DB462D" w:rsidRDefault="003D0AB9" w:rsidP="003D0AB9">
      <w:pPr>
        <w:pStyle w:val="NormalWeb"/>
        <w:rPr>
          <w:rFonts w:ascii="Helvetica" w:hAnsi="Helvetica" w:cs="Arial"/>
          <w:b/>
          <w:sz w:val="20"/>
          <w:szCs w:val="20"/>
          <w:lang w:val="en-US"/>
        </w:rPr>
      </w:pPr>
      <w:r w:rsidRPr="00DB462D">
        <w:rPr>
          <w:rFonts w:ascii="Helvetica" w:hAnsi="Helvetica" w:cs="Arial"/>
          <w:b/>
          <w:sz w:val="20"/>
          <w:szCs w:val="20"/>
          <w:lang w:val="en-US"/>
        </w:rPr>
        <w:t xml:space="preserve">If you would like to find out more about this </w:t>
      </w:r>
      <w:r>
        <w:rPr>
          <w:rFonts w:ascii="Helvetica" w:hAnsi="Helvetica" w:cs="Arial"/>
          <w:b/>
          <w:sz w:val="20"/>
          <w:szCs w:val="20"/>
          <w:lang w:val="en-US"/>
        </w:rPr>
        <w:t>investigation</w:t>
      </w:r>
      <w:r w:rsidRPr="00DB462D">
        <w:rPr>
          <w:rFonts w:ascii="Helvetica" w:hAnsi="Helvetica" w:cs="Arial"/>
          <w:b/>
          <w:sz w:val="20"/>
          <w:szCs w:val="20"/>
          <w:lang w:val="en-US"/>
        </w:rPr>
        <w:t xml:space="preserve">, </w:t>
      </w:r>
      <w:r>
        <w:rPr>
          <w:rFonts w:ascii="Helvetica" w:hAnsi="Helvetica" w:cs="Arial"/>
          <w:b/>
          <w:sz w:val="20"/>
          <w:szCs w:val="20"/>
          <w:lang w:val="en-US"/>
        </w:rPr>
        <w:t xml:space="preserve">it is </w:t>
      </w:r>
      <w:r w:rsidRPr="00DB462D">
        <w:rPr>
          <w:rFonts w:ascii="Helvetica" w:hAnsi="Helvetica" w:cs="Arial"/>
          <w:b/>
          <w:sz w:val="20"/>
          <w:szCs w:val="20"/>
          <w:lang w:val="en-US"/>
        </w:rPr>
        <w:t xml:space="preserve">available on our website, </w:t>
      </w:r>
      <w:hyperlink r:id="rId8" w:history="1">
        <w:r w:rsidRPr="00DB462D">
          <w:rPr>
            <w:rStyle w:val="Hyperlink"/>
            <w:rFonts w:ascii="Helvetica" w:hAnsi="Helvetica" w:cs="Arial"/>
            <w:b/>
            <w:color w:val="auto"/>
            <w:sz w:val="20"/>
            <w:szCs w:val="20"/>
            <w:lang w:val="en-US"/>
          </w:rPr>
          <w:t>www.nao.org.uk</w:t>
        </w:r>
      </w:hyperlink>
      <w:r w:rsidRPr="00DB462D">
        <w:rPr>
          <w:rFonts w:ascii="Helvetica" w:hAnsi="Helvetica" w:cs="Arial"/>
          <w:b/>
          <w:sz w:val="20"/>
          <w:szCs w:val="20"/>
          <w:lang w:val="en-US"/>
        </w:rPr>
        <w:t>. Or you can follow us on twitter @NAOorguk or on Facebook www.facebook.com/NAOorguk/</w:t>
      </w:r>
    </w:p>
    <w:p w:rsidR="003D0AB9" w:rsidRPr="001078F2" w:rsidRDefault="003D0AB9" w:rsidP="003D0AB9">
      <w:pPr>
        <w:pStyle w:val="BodyText"/>
        <w:rPr>
          <w:b/>
        </w:rPr>
      </w:pPr>
      <w:r>
        <w:rPr>
          <w:b/>
        </w:rPr>
        <w:t>Thank you for listening</w:t>
      </w:r>
    </w:p>
    <w:p w:rsidR="003D0AB9" w:rsidRDefault="003D0AB9" w:rsidP="0010306C">
      <w:pPr>
        <w:pStyle w:val="BodyText"/>
        <w:rPr>
          <w:rFonts w:ascii="Calibri" w:hAnsi="Calibri" w:cs="Arial"/>
          <w:color w:val="000000"/>
          <w:lang w:val="en-US"/>
        </w:rPr>
      </w:pPr>
    </w:p>
    <w:p w:rsidR="003D0AB9" w:rsidRPr="00A01324" w:rsidRDefault="003D0AB9" w:rsidP="0010306C">
      <w:pPr>
        <w:pStyle w:val="BodyText"/>
        <w:rPr>
          <w:rFonts w:ascii="Calibri" w:hAnsi="Calibri" w:cs="Arial"/>
          <w:color w:val="000000"/>
          <w:lang w:val="en-US"/>
        </w:rPr>
      </w:pPr>
    </w:p>
    <w:p w:rsidR="00662351" w:rsidRPr="00CA45B3" w:rsidRDefault="00662351" w:rsidP="0010306C">
      <w:pPr>
        <w:pStyle w:val="BodyText"/>
        <w:rPr>
          <w:rFonts w:ascii="Calibri" w:hAnsi="Calibri" w:cs="Arial"/>
          <w:b/>
          <w:color w:val="000000"/>
          <w:lang w:val="en-US"/>
        </w:rPr>
      </w:pPr>
    </w:p>
    <w:p w:rsidR="00237F33" w:rsidRDefault="00237F33" w:rsidP="001E4A72">
      <w:pPr>
        <w:pStyle w:val="BodyText"/>
        <w:rPr>
          <w:rFonts w:asciiTheme="minorHAnsi" w:hAnsiTheme="minorHAnsi" w:cs="Arial"/>
          <w:b/>
          <w:color w:val="333333"/>
          <w:lang w:val="en-US"/>
        </w:rPr>
      </w:pPr>
    </w:p>
    <w:p w:rsidR="00237F33" w:rsidRDefault="00237F33" w:rsidP="001E4A72">
      <w:pPr>
        <w:pStyle w:val="BodyText"/>
        <w:rPr>
          <w:rFonts w:asciiTheme="minorHAnsi" w:hAnsiTheme="minorHAnsi" w:cs="Arial"/>
          <w:b/>
          <w:color w:val="333333"/>
          <w:lang w:val="en-US"/>
        </w:rPr>
      </w:pPr>
    </w:p>
    <w:p w:rsidR="00D7592D" w:rsidRDefault="00D7592D" w:rsidP="001E4A72">
      <w:pPr>
        <w:pStyle w:val="BodyText"/>
        <w:rPr>
          <w:rFonts w:asciiTheme="minorHAnsi" w:hAnsiTheme="minorHAnsi" w:cs="Arial"/>
          <w:b/>
          <w:color w:val="333333"/>
          <w:lang w:val="en-US"/>
        </w:rPr>
      </w:pPr>
    </w:p>
    <w:p w:rsidR="00D7592D" w:rsidRPr="00D7592D" w:rsidRDefault="00D7592D" w:rsidP="001E4A72">
      <w:pPr>
        <w:pStyle w:val="BodyText"/>
        <w:rPr>
          <w:rFonts w:asciiTheme="minorHAnsi" w:hAnsiTheme="minorHAnsi" w:cs="Arial"/>
          <w:b/>
          <w:color w:val="333333"/>
          <w:lang w:val="en-US"/>
        </w:rPr>
      </w:pPr>
    </w:p>
    <w:sectPr w:rsidR="00D7592D" w:rsidRPr="00D7592D" w:rsidSect="001E4A72">
      <w:headerReference w:type="even" r:id="rId9"/>
      <w:endnotePr>
        <w:numFmt w:val="decimal"/>
      </w:endnotePr>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EEF" w:rsidRDefault="006F2EEF" w:rsidP="00592406">
      <w:pPr>
        <w:spacing w:after="0"/>
      </w:pPr>
      <w:r>
        <w:separator/>
      </w:r>
    </w:p>
  </w:endnote>
  <w:endnote w:type="continuationSeparator" w:id="0">
    <w:p w:rsidR="006F2EEF" w:rsidRDefault="006F2EEF" w:rsidP="005924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ight">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EEF" w:rsidRDefault="006F2EEF" w:rsidP="00592406">
      <w:pPr>
        <w:spacing w:after="0"/>
      </w:pPr>
      <w:r>
        <w:separator/>
      </w:r>
    </w:p>
  </w:footnote>
  <w:footnote w:type="continuationSeparator" w:id="0">
    <w:p w:rsidR="006F2EEF" w:rsidRDefault="006F2EEF" w:rsidP="005924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162" w:rsidRPr="001769CE" w:rsidRDefault="00052162" w:rsidP="00BB3A63">
    <w:pPr>
      <w:pStyle w:val="Header"/>
      <w:jc w:val="left"/>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sidR="00502017">
      <w:rPr>
        <w:rStyle w:val="PageNumber"/>
        <w:noProof/>
      </w:rPr>
      <w:t>1</w:t>
    </w:r>
    <w:r w:rsidRPr="001769CE">
      <w:rPr>
        <w:rStyle w:val="PageNumber"/>
      </w:rPr>
      <w:fldChar w:fldCharType="end"/>
    </w:r>
    <w:r w:rsidRPr="00BB3A63">
      <w:t xml:space="preserve">  </w:t>
    </w:r>
    <w:r w:rsidRPr="00834D08">
      <w:rPr>
        <w:b/>
      </w:rPr>
      <w:fldChar w:fldCharType="begin"/>
    </w:r>
    <w:r w:rsidRPr="00834D08">
      <w:rPr>
        <w:b/>
      </w:rPr>
      <w:instrText xml:space="preserve"> STYLEREF  "Appendix" \n \* MERGEFORMAT </w:instrText>
    </w:r>
    <w:r w:rsidRPr="00834D08">
      <w:rPr>
        <w:b/>
      </w:rPr>
      <w:fldChar w:fldCharType="separate"/>
    </w:r>
    <w:r w:rsidR="00421D10">
      <w:rPr>
        <w:bCs/>
        <w:noProof/>
        <w:lang w:val="en-US"/>
      </w:rPr>
      <w:t>Error! No text of specified style in document.</w:t>
    </w:r>
    <w:r w:rsidRPr="00834D08">
      <w:rPr>
        <w:b/>
        <w:noProof/>
      </w:rPr>
      <w:fldChar w:fldCharType="end"/>
    </w:r>
    <w:r w:rsidRPr="00834D08">
      <w:t xml:space="preserve"> </w:t>
    </w:r>
    <w:r w:rsidR="001402E5">
      <w:fldChar w:fldCharType="begin"/>
    </w:r>
    <w:r w:rsidR="001402E5">
      <w:instrText xml:space="preserve"> STYLEREF  "zz Report title"  \* MERGEFORMAT </w:instrText>
    </w:r>
    <w:r w:rsidR="001402E5">
      <w:fldChar w:fldCharType="separate"/>
    </w:r>
    <w:r w:rsidR="00421D10">
      <w:rPr>
        <w:b/>
        <w:bCs/>
        <w:noProof/>
        <w:lang w:val="en-US"/>
      </w:rPr>
      <w:t>Error! No text of specified style in document.</w:t>
    </w:r>
    <w:r w:rsidR="001402E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2D7894"/>
    <w:multiLevelType w:val="hybridMultilevel"/>
    <w:tmpl w:val="944E0612"/>
    <w:lvl w:ilvl="0" w:tplc="42D2FD5A">
      <w:start w:val="1"/>
      <w:numFmt w:val="cardinalText"/>
      <w:pStyle w:val="Appendix"/>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B6F9A"/>
    <w:multiLevelType w:val="hybridMultilevel"/>
    <w:tmpl w:val="13B2D25C"/>
    <w:lvl w:ilvl="0" w:tplc="723279EE">
      <w:start w:val="1"/>
      <w:numFmt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B2994"/>
    <w:multiLevelType w:val="multilevel"/>
    <w:tmpl w:val="1182F70C"/>
    <w:styleLink w:val="NAONumbering"/>
    <w:lvl w:ilvl="0">
      <w:start w:val="1"/>
      <w:numFmt w:val="decimal"/>
      <w:suff w:val="nothing"/>
      <w:lvlText w:val="%1"/>
      <w:lvlJc w:val="left"/>
      <w:pPr>
        <w:ind w:left="0" w:firstLine="0"/>
      </w:pPr>
      <w:rPr>
        <w:rFonts w:hint="default"/>
        <w:b/>
        <w:i w:val="0"/>
        <w:vanish/>
        <w:color w:val="FFFFFF" w:themeColor="background1"/>
      </w:rPr>
    </w:lvl>
    <w:lvl w:ilvl="1">
      <w:start w:val="1"/>
      <w:numFmt w:val="decimal"/>
      <w:lvlText w:val="%1.%2"/>
      <w:lvlJc w:val="left"/>
      <w:pPr>
        <w:ind w:left="0" w:firstLine="0"/>
      </w:pPr>
      <w:rPr>
        <w:rFonts w:hint="default"/>
        <w:b/>
        <w:i w:val="0"/>
      </w:rPr>
    </w:lvl>
    <w:lvl w:ilvl="2">
      <w:start w:val="1"/>
      <w:numFmt w:val="decimal"/>
      <w:lvlText w:val="%3"/>
      <w:lvlJc w:val="left"/>
      <w:pPr>
        <w:tabs>
          <w:tab w:val="num" w:pos="454"/>
        </w:tabs>
        <w:ind w:left="0" w:firstLine="0"/>
      </w:pPr>
      <w:rPr>
        <w:rFonts w:hint="default"/>
        <w:b/>
        <w:i w:val="0"/>
      </w:rPr>
    </w:lvl>
    <w:lvl w:ilvl="3">
      <w:start w:val="1"/>
      <w:numFmt w:val="lowerLetter"/>
      <w:lvlText w:val="%4."/>
      <w:lvlJc w:val="left"/>
      <w:pPr>
        <w:ind w:left="454" w:hanging="45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AF2285E"/>
    <w:multiLevelType w:val="multilevel"/>
    <w:tmpl w:val="CEDC7014"/>
    <w:styleLink w:val="NAOBullets"/>
    <w:lvl w:ilvl="0">
      <w:start w:val="1"/>
      <w:numFmt w:val="bullet"/>
      <w:pStyle w:val="Bullet"/>
      <w:lvlText w:val=""/>
      <w:lvlJc w:val="left"/>
      <w:pPr>
        <w:ind w:left="454" w:hanging="454"/>
      </w:pPr>
      <w:rPr>
        <w:rFonts w:ascii="Symbol" w:hAnsi="Symbol" w:hint="default"/>
        <w:color w:val="auto"/>
      </w:rPr>
    </w:lvl>
    <w:lvl w:ilvl="1">
      <w:start w:val="1"/>
      <w:numFmt w:val="bullet"/>
      <w:pStyle w:val="Bulletsecondary"/>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4" w15:restartNumberingAfterBreak="0">
    <w:nsid w:val="1A863BCF"/>
    <w:multiLevelType w:val="multilevel"/>
    <w:tmpl w:val="313665C2"/>
    <w:numStyleLink w:val="NAOMaintext"/>
  </w:abstractNum>
  <w:abstractNum w:abstractNumId="5" w15:restartNumberingAfterBreak="0">
    <w:nsid w:val="20A630DD"/>
    <w:multiLevelType w:val="multilevel"/>
    <w:tmpl w:val="B36E34C8"/>
    <w:lvl w:ilvl="0">
      <w:start w:val="1"/>
      <w:numFmt w:val="cardinalText"/>
      <w:pStyle w:val="Heading1"/>
      <w:suff w:val="nothing"/>
      <w:lvlText w:val="Part %1"/>
      <w:lvlJc w:val="left"/>
      <w:pPr>
        <w:ind w:left="1440" w:hanging="1440"/>
      </w:pPr>
      <w:rPr>
        <w:rFonts w:hint="default"/>
        <w:b w:val="0"/>
        <w:i w:val="0"/>
        <w:vanish w:val="0"/>
        <w:color w:val="auto"/>
      </w:rPr>
    </w:lvl>
    <w:lvl w:ilvl="1">
      <w:start w:val="1"/>
      <w:numFmt w:val="decimal"/>
      <w:pStyle w:val="Number1"/>
      <w:isLgl/>
      <w:lvlText w:val="%1.%2"/>
      <w:lvlJc w:val="left"/>
      <w:pPr>
        <w:tabs>
          <w:tab w:val="num" w:pos="454"/>
        </w:tabs>
        <w:ind w:left="0" w:firstLine="0"/>
      </w:pPr>
      <w:rPr>
        <w:rFonts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280A42A3"/>
    <w:multiLevelType w:val="multilevel"/>
    <w:tmpl w:val="B6186C30"/>
    <w:lvl w:ilvl="0">
      <w:start w:val="1"/>
      <w:numFmt w:val="decimal"/>
      <w:lvlRestart w:val="0"/>
      <w:pStyle w:val="Figurenumbers"/>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7" w15:restartNumberingAfterBreak="0">
    <w:nsid w:val="29804DEF"/>
    <w:multiLevelType w:val="hybridMultilevel"/>
    <w:tmpl w:val="317CC8B2"/>
    <w:lvl w:ilvl="0" w:tplc="441A1C2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B50AD"/>
    <w:multiLevelType w:val="hybridMultilevel"/>
    <w:tmpl w:val="840AE602"/>
    <w:lvl w:ilvl="0" w:tplc="57827B34">
      <w:start w:val="1"/>
      <w:numFmt w:val="decimal"/>
      <w:lvlText w:val="%1"/>
      <w:lvlJc w:val="left"/>
      <w:pPr>
        <w:tabs>
          <w:tab w:val="num" w:pos="774"/>
        </w:tabs>
        <w:ind w:left="774" w:hanging="774"/>
      </w:pPr>
      <w:rPr>
        <w:rFonts w:ascii="Arial" w:hAnsi="Arial" w:hint="default"/>
        <w:b/>
        <w:i w:val="0"/>
        <w:color w:val="000000"/>
      </w:rPr>
    </w:lvl>
    <w:lvl w:ilvl="1" w:tplc="196A5574" w:tentative="1">
      <w:start w:val="1"/>
      <w:numFmt w:val="lowerLetter"/>
      <w:lvlText w:val="%2."/>
      <w:lvlJc w:val="left"/>
      <w:pPr>
        <w:tabs>
          <w:tab w:val="num" w:pos="1440"/>
        </w:tabs>
        <w:ind w:left="1440" w:hanging="360"/>
      </w:pPr>
    </w:lvl>
    <w:lvl w:ilvl="2" w:tplc="C6C63332" w:tentative="1">
      <w:start w:val="1"/>
      <w:numFmt w:val="lowerRoman"/>
      <w:lvlText w:val="%3."/>
      <w:lvlJc w:val="right"/>
      <w:pPr>
        <w:tabs>
          <w:tab w:val="num" w:pos="2160"/>
        </w:tabs>
        <w:ind w:left="2160" w:hanging="180"/>
      </w:pPr>
    </w:lvl>
    <w:lvl w:ilvl="3" w:tplc="4CE0A924" w:tentative="1">
      <w:start w:val="1"/>
      <w:numFmt w:val="decimal"/>
      <w:lvlText w:val="%4."/>
      <w:lvlJc w:val="left"/>
      <w:pPr>
        <w:tabs>
          <w:tab w:val="num" w:pos="2880"/>
        </w:tabs>
        <w:ind w:left="2880" w:hanging="360"/>
      </w:pPr>
    </w:lvl>
    <w:lvl w:ilvl="4" w:tplc="4EFC80BC" w:tentative="1">
      <w:start w:val="1"/>
      <w:numFmt w:val="lowerLetter"/>
      <w:lvlText w:val="%5."/>
      <w:lvlJc w:val="left"/>
      <w:pPr>
        <w:tabs>
          <w:tab w:val="num" w:pos="3600"/>
        </w:tabs>
        <w:ind w:left="3600" w:hanging="360"/>
      </w:pPr>
    </w:lvl>
    <w:lvl w:ilvl="5" w:tplc="0A34CC52" w:tentative="1">
      <w:start w:val="1"/>
      <w:numFmt w:val="lowerRoman"/>
      <w:lvlText w:val="%6."/>
      <w:lvlJc w:val="right"/>
      <w:pPr>
        <w:tabs>
          <w:tab w:val="num" w:pos="4320"/>
        </w:tabs>
        <w:ind w:left="4320" w:hanging="180"/>
      </w:pPr>
    </w:lvl>
    <w:lvl w:ilvl="6" w:tplc="178EF0E6" w:tentative="1">
      <w:start w:val="1"/>
      <w:numFmt w:val="decimal"/>
      <w:lvlText w:val="%7."/>
      <w:lvlJc w:val="left"/>
      <w:pPr>
        <w:tabs>
          <w:tab w:val="num" w:pos="5040"/>
        </w:tabs>
        <w:ind w:left="5040" w:hanging="360"/>
      </w:pPr>
    </w:lvl>
    <w:lvl w:ilvl="7" w:tplc="706EBE3C" w:tentative="1">
      <w:start w:val="1"/>
      <w:numFmt w:val="lowerLetter"/>
      <w:lvlText w:val="%8."/>
      <w:lvlJc w:val="left"/>
      <w:pPr>
        <w:tabs>
          <w:tab w:val="num" w:pos="5760"/>
        </w:tabs>
        <w:ind w:left="5760" w:hanging="360"/>
      </w:pPr>
    </w:lvl>
    <w:lvl w:ilvl="8" w:tplc="B7BC294C" w:tentative="1">
      <w:start w:val="1"/>
      <w:numFmt w:val="lowerRoman"/>
      <w:lvlText w:val="%9."/>
      <w:lvlJc w:val="right"/>
      <w:pPr>
        <w:tabs>
          <w:tab w:val="num" w:pos="6480"/>
        </w:tabs>
        <w:ind w:left="6480" w:hanging="180"/>
      </w:pPr>
    </w:lvl>
  </w:abstractNum>
  <w:abstractNum w:abstractNumId="9" w15:restartNumberingAfterBreak="0">
    <w:nsid w:val="3A3D68A2"/>
    <w:multiLevelType w:val="multilevel"/>
    <w:tmpl w:val="89DC2BBE"/>
    <w:styleLink w:val="NAONotesnumber"/>
    <w:lvl w:ilvl="0">
      <w:start w:val="1"/>
      <w:numFmt w:val="none"/>
      <w:pStyle w:val="NOTES"/>
      <w:suff w:val="nothing"/>
      <w:lvlText w:val="%1"/>
      <w:lvlJc w:val="left"/>
      <w:pPr>
        <w:ind w:left="0" w:firstLine="0"/>
      </w:pPr>
      <w:rPr>
        <w:rFonts w:hint="default"/>
      </w:rPr>
    </w:lvl>
    <w:lvl w:ilvl="1">
      <w:start w:val="1"/>
      <w:numFmt w:val="decimal"/>
      <w:pStyle w:val="NumberedNotes"/>
      <w:lvlText w:val="%2."/>
      <w:lvlJc w:val="left"/>
      <w:pPr>
        <w:ind w:left="199" w:hanging="19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4279B6"/>
    <w:multiLevelType w:val="hybridMultilevel"/>
    <w:tmpl w:val="2F5421F4"/>
    <w:lvl w:ilvl="0" w:tplc="3AB0FB4E">
      <w:start w:val="1"/>
      <w:numFmt w:val="decimal"/>
      <w:lvlText w:val="11.%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720AC8"/>
    <w:multiLevelType w:val="multilevel"/>
    <w:tmpl w:val="313665C2"/>
    <w:styleLink w:val="NAOMaintext"/>
    <w:lvl w:ilvl="0">
      <w:start w:val="1"/>
      <w:numFmt w:val="decimal"/>
      <w:pStyle w:val="MainTextNumbered"/>
      <w:lvlText w:val="%1"/>
      <w:lvlJc w:val="left"/>
      <w:pPr>
        <w:tabs>
          <w:tab w:val="num" w:pos="454"/>
        </w:tabs>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F817480"/>
    <w:multiLevelType w:val="hybridMultilevel"/>
    <w:tmpl w:val="65CCB44A"/>
    <w:lvl w:ilvl="0" w:tplc="5FBC491A">
      <w:start w:val="1"/>
      <w:numFmt w:val="bullet"/>
      <w:pStyle w:val="FigureBullets"/>
      <w:lvlText w:val=""/>
      <w:lvlJc w:val="left"/>
      <w:pPr>
        <w:tabs>
          <w:tab w:val="num" w:pos="340"/>
        </w:tabs>
        <w:ind w:left="340" w:hanging="340"/>
      </w:pPr>
      <w:rPr>
        <w:rFonts w:ascii="Symbol" w:hAnsi="Symbol" w:hint="default"/>
        <w:color w:val="auto"/>
      </w:rPr>
    </w:lvl>
    <w:lvl w:ilvl="1" w:tplc="E7C03BEA" w:tentative="1">
      <w:start w:val="1"/>
      <w:numFmt w:val="bullet"/>
      <w:lvlText w:val="o"/>
      <w:lvlJc w:val="left"/>
      <w:pPr>
        <w:tabs>
          <w:tab w:val="num" w:pos="1440"/>
        </w:tabs>
        <w:ind w:left="1440" w:hanging="360"/>
      </w:pPr>
      <w:rPr>
        <w:rFonts w:ascii="Courier New" w:hAnsi="Courier New" w:cs="Courier New" w:hint="default"/>
      </w:rPr>
    </w:lvl>
    <w:lvl w:ilvl="2" w:tplc="F78A12A2" w:tentative="1">
      <w:start w:val="1"/>
      <w:numFmt w:val="bullet"/>
      <w:lvlText w:val=""/>
      <w:lvlJc w:val="left"/>
      <w:pPr>
        <w:tabs>
          <w:tab w:val="num" w:pos="2160"/>
        </w:tabs>
        <w:ind w:left="2160" w:hanging="360"/>
      </w:pPr>
      <w:rPr>
        <w:rFonts w:ascii="Wingdings" w:hAnsi="Wingdings" w:hint="default"/>
      </w:rPr>
    </w:lvl>
    <w:lvl w:ilvl="3" w:tplc="1E700DB4">
      <w:start w:val="1"/>
      <w:numFmt w:val="bullet"/>
      <w:pStyle w:val="FigureBullets"/>
      <w:lvlText w:val=""/>
      <w:lvlJc w:val="left"/>
      <w:pPr>
        <w:tabs>
          <w:tab w:val="num" w:pos="2880"/>
        </w:tabs>
        <w:ind w:left="2880" w:hanging="360"/>
      </w:pPr>
      <w:rPr>
        <w:rFonts w:ascii="Symbol" w:hAnsi="Symbol" w:hint="default"/>
      </w:rPr>
    </w:lvl>
    <w:lvl w:ilvl="4" w:tplc="03622A62" w:tentative="1">
      <w:start w:val="1"/>
      <w:numFmt w:val="bullet"/>
      <w:lvlText w:val="o"/>
      <w:lvlJc w:val="left"/>
      <w:pPr>
        <w:tabs>
          <w:tab w:val="num" w:pos="3600"/>
        </w:tabs>
        <w:ind w:left="3600" w:hanging="360"/>
      </w:pPr>
      <w:rPr>
        <w:rFonts w:ascii="Courier New" w:hAnsi="Courier New" w:cs="Courier New" w:hint="default"/>
      </w:rPr>
    </w:lvl>
    <w:lvl w:ilvl="5" w:tplc="4AF27310" w:tentative="1">
      <w:start w:val="1"/>
      <w:numFmt w:val="bullet"/>
      <w:lvlText w:val=""/>
      <w:lvlJc w:val="left"/>
      <w:pPr>
        <w:tabs>
          <w:tab w:val="num" w:pos="4320"/>
        </w:tabs>
        <w:ind w:left="4320" w:hanging="360"/>
      </w:pPr>
      <w:rPr>
        <w:rFonts w:ascii="Wingdings" w:hAnsi="Wingdings" w:hint="default"/>
      </w:rPr>
    </w:lvl>
    <w:lvl w:ilvl="6" w:tplc="9A182EEE" w:tentative="1">
      <w:start w:val="1"/>
      <w:numFmt w:val="bullet"/>
      <w:lvlText w:val=""/>
      <w:lvlJc w:val="left"/>
      <w:pPr>
        <w:tabs>
          <w:tab w:val="num" w:pos="5040"/>
        </w:tabs>
        <w:ind w:left="5040" w:hanging="360"/>
      </w:pPr>
      <w:rPr>
        <w:rFonts w:ascii="Symbol" w:hAnsi="Symbol" w:hint="default"/>
      </w:rPr>
    </w:lvl>
    <w:lvl w:ilvl="7" w:tplc="D4626028" w:tentative="1">
      <w:start w:val="1"/>
      <w:numFmt w:val="bullet"/>
      <w:lvlText w:val="o"/>
      <w:lvlJc w:val="left"/>
      <w:pPr>
        <w:tabs>
          <w:tab w:val="num" w:pos="5760"/>
        </w:tabs>
        <w:ind w:left="5760" w:hanging="360"/>
      </w:pPr>
      <w:rPr>
        <w:rFonts w:ascii="Courier New" w:hAnsi="Courier New" w:cs="Courier New" w:hint="default"/>
      </w:rPr>
    </w:lvl>
    <w:lvl w:ilvl="8" w:tplc="763A1B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6728D6"/>
    <w:multiLevelType w:val="multilevel"/>
    <w:tmpl w:val="29167C7E"/>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lowerLetter"/>
      <w:lvlText w:val="%3."/>
      <w:lvlJc w:val="left"/>
      <w:pPr>
        <w:tabs>
          <w:tab w:val="num" w:pos="454"/>
        </w:tabs>
        <w:ind w:left="454" w:hanging="454"/>
      </w:pPr>
      <w:rPr>
        <w:rFonts w:hint="default"/>
      </w:rPr>
    </w:lvl>
    <w:lvl w:ilvl="3">
      <w:start w:val="1"/>
      <w:numFmt w:val="none"/>
      <w:suff w:val="nothing"/>
      <w:lvlText w:val=""/>
      <w:lvlJc w:val="left"/>
      <w:pPr>
        <w:ind w:left="454" w:hanging="454"/>
      </w:pPr>
      <w:rPr>
        <w:rFonts w:hint="default"/>
        <w:color w:val="auto"/>
      </w:rPr>
    </w:lvl>
    <w:lvl w:ilvl="4">
      <w:start w:val="1"/>
      <w:numFmt w:val="none"/>
      <w:suff w:val="nothing"/>
      <w:lvlText w:val=""/>
      <w:lvlJc w:val="left"/>
      <w:pPr>
        <w:ind w:left="907" w:hanging="453"/>
      </w:pPr>
      <w:rPr>
        <w:rFonts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70FF3BF2"/>
    <w:multiLevelType w:val="multilevel"/>
    <w:tmpl w:val="011E49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DB0AE3"/>
    <w:multiLevelType w:val="hybridMultilevel"/>
    <w:tmpl w:val="0FF69D26"/>
    <w:lvl w:ilvl="0" w:tplc="F0A47586">
      <w:start w:val="1"/>
      <w:numFmt w:val="bullet"/>
      <w:lvlText w:val=""/>
      <w:lvlJc w:val="left"/>
      <w:pPr>
        <w:tabs>
          <w:tab w:val="num" w:pos="851"/>
        </w:tabs>
        <w:ind w:left="851" w:hanging="352"/>
      </w:pPr>
      <w:rPr>
        <w:rFonts w:ascii="Symbol" w:hAnsi="Symbol" w:hint="default"/>
        <w:b w:val="0"/>
        <w:i w:val="0"/>
        <w:color w:val="333333"/>
        <w:sz w:val="20"/>
        <w:szCs w:val="24"/>
      </w:rPr>
    </w:lvl>
    <w:lvl w:ilvl="1" w:tplc="35A41E2A">
      <w:start w:val="1"/>
      <w:numFmt w:val="bullet"/>
      <w:lvlText w:val="-"/>
      <w:lvlJc w:val="left"/>
      <w:pPr>
        <w:tabs>
          <w:tab w:val="num" w:pos="1440"/>
        </w:tabs>
        <w:ind w:left="1440" w:hanging="360"/>
      </w:pPr>
      <w:rPr>
        <w:rFonts w:ascii="Arial" w:hAnsi="Arial" w:hint="default"/>
        <w:color w:val="808080"/>
        <w:sz w:val="24"/>
        <w:szCs w:val="24"/>
      </w:rPr>
    </w:lvl>
    <w:lvl w:ilvl="2" w:tplc="AF5011E0">
      <w:start w:val="1"/>
      <w:numFmt w:val="decimal"/>
      <w:lvlText w:val="%3."/>
      <w:lvlJc w:val="left"/>
      <w:pPr>
        <w:tabs>
          <w:tab w:val="num" w:pos="2160"/>
        </w:tabs>
        <w:ind w:left="2160" w:hanging="360"/>
      </w:pPr>
    </w:lvl>
    <w:lvl w:ilvl="3" w:tplc="071AEF48">
      <w:start w:val="1"/>
      <w:numFmt w:val="decimal"/>
      <w:lvlText w:val="%4."/>
      <w:lvlJc w:val="left"/>
      <w:pPr>
        <w:tabs>
          <w:tab w:val="num" w:pos="2880"/>
        </w:tabs>
        <w:ind w:left="2880" w:hanging="360"/>
      </w:pPr>
    </w:lvl>
    <w:lvl w:ilvl="4" w:tplc="55F63066">
      <w:start w:val="1"/>
      <w:numFmt w:val="decimal"/>
      <w:lvlText w:val="%5."/>
      <w:lvlJc w:val="left"/>
      <w:pPr>
        <w:tabs>
          <w:tab w:val="num" w:pos="3600"/>
        </w:tabs>
        <w:ind w:left="3600" w:hanging="360"/>
      </w:pPr>
    </w:lvl>
    <w:lvl w:ilvl="5" w:tplc="1E36429E">
      <w:start w:val="1"/>
      <w:numFmt w:val="decimal"/>
      <w:lvlText w:val="%6."/>
      <w:lvlJc w:val="left"/>
      <w:pPr>
        <w:tabs>
          <w:tab w:val="num" w:pos="4320"/>
        </w:tabs>
        <w:ind w:left="4320" w:hanging="360"/>
      </w:pPr>
    </w:lvl>
    <w:lvl w:ilvl="6" w:tplc="28E67E0C">
      <w:start w:val="1"/>
      <w:numFmt w:val="decimal"/>
      <w:lvlText w:val="%7."/>
      <w:lvlJc w:val="left"/>
      <w:pPr>
        <w:tabs>
          <w:tab w:val="num" w:pos="5040"/>
        </w:tabs>
        <w:ind w:left="5040" w:hanging="360"/>
      </w:pPr>
    </w:lvl>
    <w:lvl w:ilvl="7" w:tplc="F1005330">
      <w:start w:val="1"/>
      <w:numFmt w:val="decimal"/>
      <w:lvlText w:val="%8."/>
      <w:lvlJc w:val="left"/>
      <w:pPr>
        <w:tabs>
          <w:tab w:val="num" w:pos="5760"/>
        </w:tabs>
        <w:ind w:left="5760" w:hanging="360"/>
      </w:pPr>
    </w:lvl>
    <w:lvl w:ilvl="8" w:tplc="DF9CFA42">
      <w:start w:val="1"/>
      <w:numFmt w:val="decimal"/>
      <w:lvlText w:val="%9."/>
      <w:lvlJc w:val="left"/>
      <w:pPr>
        <w:tabs>
          <w:tab w:val="num" w:pos="6480"/>
        </w:tabs>
        <w:ind w:left="6480" w:hanging="360"/>
      </w:pPr>
    </w:lvl>
  </w:abstractNum>
  <w:num w:numId="1">
    <w:abstractNumId w:val="15"/>
  </w:num>
  <w:num w:numId="2">
    <w:abstractNumId w:val="12"/>
  </w:num>
  <w:num w:numId="3">
    <w:abstractNumId w:val="1"/>
  </w:num>
  <w:num w:numId="4">
    <w:abstractNumId w:val="6"/>
  </w:num>
  <w:num w:numId="5">
    <w:abstractNumId w:val="2"/>
  </w:num>
  <w:num w:numId="6">
    <w:abstractNumId w:val="13"/>
  </w:num>
  <w:num w:numId="7">
    <w:abstractNumId w:val="9"/>
  </w:num>
  <w:num w:numId="8">
    <w:abstractNumId w:val="10"/>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11"/>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ocumentProtection w:formatting="1" w:enforcement="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ATED" w:val="1"/>
    <w:docVar w:name="cbBusinessAreaX_ListCount" w:val="0"/>
    <w:docVar w:name="cbBusinessAreaX_ListIndex" w:val="-1"/>
    <w:docVar w:name="cbClassification" w:val="Official"/>
    <w:docVar w:name="cbClassification_0" w:val="Official"/>
    <w:docVar w:name="cbClassification_0_0" w:val="Official"/>
    <w:docVar w:name="cbClassification_1" w:val="Official - Sensitive"/>
    <w:docVar w:name="cbClassification_1_0" w:val="Official - Sensitive"/>
    <w:docVar w:name="cbClassification_2" w:val="Free type..."/>
    <w:docVar w:name="cbClassification_2_0" w:val="Free type..."/>
    <w:docVar w:name="cbClassification_ListCount" w:val="3"/>
    <w:docVar w:name="cbClassification_ListIndex" w:val="0"/>
    <w:docVar w:name="cbColour" w:val="Black and White"/>
    <w:docVar w:name="cbColour_0" w:val="Black and White"/>
    <w:docVar w:name="cbColour_0_0" w:val="Black and White"/>
    <w:docVar w:name="cbColour_1" w:val="Red"/>
    <w:docVar w:name="cbColour_1_0" w:val="Red"/>
    <w:docVar w:name="cbColour_2" w:val="Green"/>
    <w:docVar w:name="cbColour_2_0" w:val="Green"/>
    <w:docVar w:name="cbColour_3" w:val="Blue"/>
    <w:docVar w:name="cbColour_3_0" w:val="Blue"/>
    <w:docVar w:name="cbColour_4" w:val="Yellow"/>
    <w:docVar w:name="cbColour_4_0" w:val="Yellow"/>
    <w:docVar w:name="cbColour_ListCount" w:val="5"/>
    <w:docVar w:name="cbColour_ListIndex" w:val="0"/>
    <w:docVar w:name="cbDocumentDescriptor" w:val="Memorandum"/>
    <w:docVar w:name="cbDocumentDescriptor_0" w:val="Briefing"/>
    <w:docVar w:name="cbDocumentDescriptor_0_0" w:val="Briefing"/>
    <w:docVar w:name="cbDocumentDescriptor_1" w:val="Departmental Overview"/>
    <w:docVar w:name="cbDocumentDescriptor_1_0" w:val="Departmental Overview"/>
    <w:docVar w:name="cbDocumentDescriptor_2" w:val="Memorandum"/>
    <w:docVar w:name="cbDocumentDescriptor_2_0" w:val="Memorandum"/>
    <w:docVar w:name="cbDocumentDescriptor_3" w:val="REPORT"/>
    <w:docVar w:name="cbDocumentDescriptor_3_0" w:val="REPORT"/>
    <w:docVar w:name="cbDocumentDescriptor_4" w:val="Review"/>
    <w:docVar w:name="cbDocumentDescriptor_4_0" w:val="Review"/>
    <w:docVar w:name="cbDocumentDescriptor_5" w:val="Good practice guide"/>
    <w:docVar w:name="cbDocumentDescriptor_5_0" w:val="Good practice guide"/>
    <w:docVar w:name="cbDocumentDescriptor_6" w:val="Other - overtype with your prefered text"/>
    <w:docVar w:name="cbDocumentDescriptor_6_0" w:val="Other - overtype with your prefered text"/>
    <w:docVar w:name="cbDocumentDescriptor_ListCount" w:val="7"/>
    <w:docVar w:name="cbDocumentDescriptor_ListIndex" w:val="2"/>
    <w:docVar w:name="cbDocumentType" w:val="Departmental Overview"/>
    <w:docVar w:name="cbDocumentType_0" w:val="Departmental Overview"/>
    <w:docVar w:name="cbDocumentType_0_0" w:val="Departmental Overview"/>
    <w:docVar w:name="cbDocumentType_1" w:val="Investigation"/>
    <w:docVar w:name="cbDocumentType_1_0" w:val="Investigation"/>
    <w:docVar w:name="cbDocumentType_2" w:val="NAO"/>
    <w:docVar w:name="cbDocumentType_2_0" w:val="NAO"/>
    <w:docVar w:name="cbDocumentType_3" w:val="VFM"/>
    <w:docVar w:name="cbDocumentType_3_0" w:val="VFM"/>
    <w:docVar w:name="cbDocumentType_ListCount" w:val="4"/>
    <w:docVar w:name="cbDocumentType_ListIndex" w:val="0"/>
    <w:docVar w:name="cbOffice" w:val="BPR"/>
    <w:docVar w:name="cbOffice_0" w:val="BPR"/>
    <w:docVar w:name="cbOffice_0_0" w:val="BPR"/>
    <w:docVar w:name="cbOffice_1" w:val="NEWC"/>
    <w:docVar w:name="cbOffice_1_0" w:val="NEWC"/>
    <w:docVar w:name="cbOffice_2" w:val="C&amp;AG"/>
    <w:docVar w:name="cbOffice_2_0" w:val="C&amp;AG"/>
    <w:docVar w:name="cbOffice_3" w:val="Chairman"/>
    <w:docVar w:name="cbOffice_3_0" w:val="Chairman"/>
    <w:docVar w:name="cbOffice_ListCount" w:val="4"/>
    <w:docVar w:name="cbOffice_ListIndex" w:val="0"/>
    <w:docVar w:name="chkAmmend" w:val="0"/>
    <w:docVar w:name="chkAppendixPageNumber" w:val="0"/>
    <w:docVar w:name="chkCoverPage" w:val="0"/>
    <w:docVar w:name="chkExecutiveSummary" w:val="-1"/>
    <w:docVar w:name="chkOfficeSheet" w:val="0"/>
    <w:docVar w:name="lbImages_0_0" w:val="None"/>
    <w:docVar w:name="lbImages_0_SELECTED" w:val="-1"/>
    <w:docVar w:name="lbImages_ListCount" w:val="1"/>
    <w:docVar w:name="lbImages_ListIndex" w:val="0"/>
    <w:docVar w:name="opt1Col" w:val="-1"/>
    <w:docVar w:name="opt2Col" w:val="0"/>
    <w:docVar w:name="optC1" w:val="0"/>
    <w:docVar w:name="optC2" w:val="0"/>
    <w:docVar w:name="optC3" w:val="-1"/>
    <w:docVar w:name="optC4" w:val="0"/>
    <w:docVar w:name="optC5" w:val="0"/>
    <w:docVar w:name="optDraft" w:val="0"/>
    <w:docVar w:name="optFinal" w:val="0"/>
    <w:docVar w:name="optIssue" w:val="0"/>
    <w:docVar w:name="optLandscape" w:val="-1"/>
    <w:docVar w:name="optLogo" w:val="-1"/>
    <w:docVar w:name="optNoLogo" w:val="0"/>
    <w:docVar w:name="optNoLogoNoFooter" w:val="0"/>
    <w:docVar w:name="optPortrait" w:val="0"/>
    <w:docVar w:name="optRevision" w:val="0"/>
    <w:docVar w:name="RERUN" w:val="1"/>
    <w:docVar w:name="tbAddress" w:val="tbAddress test"/>
    <w:docVar w:name="tbApprovedBy" w:val="Fred Jones"/>
    <w:docVar w:name="tbAuthorEmail" w:val="tailorchhatralia.Bhavisha"/>
    <w:docVar w:name="tbAuthorFax" w:val="015353"/>
    <w:docVar w:name="tbAuthorJobTitle" w:val="Manager_x000d__x000a_Emea"/>
    <w:docVar w:name="tbAuthorMobile" w:val="07788 789789"/>
    <w:docVar w:name="tbAuthorName" w:val="Chris Devrell"/>
    <w:docVar w:name="tbAuthorTele" w:val="1234"/>
    <w:docVar w:name="tbClient" w:val="tbClient test"/>
    <w:docVar w:name="tbCompany" w:val="tbCompany test"/>
    <w:docVar w:name="tbDear" w:val="tbDear test"/>
    <w:docVar w:name="tbFooterTitle" w:val="tbFooterTitle test"/>
    <w:docVar w:name="tbIssueNo" w:val="tbIssueNo test"/>
    <w:docVar w:name="tbIssueNumber" w:val="Is 12345"/>
    <w:docVar w:name="tbJobNumber" w:val="1123/d"/>
    <w:docVar w:name="tbJobTitle" w:val="tbJobTitle test"/>
    <w:docVar w:name="tbMajorNo" w:val="tbMajorNo test"/>
    <w:docVar w:name="tbMinorNo" w:val="tbMinorNo test"/>
    <w:docVar w:name="tbName" w:val="tbName test"/>
    <w:docVar w:name="tbOfficeLogo" w:val="tbOfficeLogo test"/>
    <w:docVar w:name="tbOfficeName" w:val="BPR"/>
    <w:docVar w:name="tbOfficeSpare3" w:val="tbOfficeSpare3 test"/>
    <w:docVar w:name="tbPreparedBy" w:val="Angela Smith"/>
    <w:docVar w:name="tbReportDate" w:val="17 May 2015"/>
    <w:docVar w:name="tbReportNumber" w:val="RN978"/>
    <w:docVar w:name="tbStatus" w:val="Draft"/>
    <w:docVar w:name="tbStudyDirector" w:val="tbStudyDirector test"/>
    <w:docVar w:name="tbStudyTeam" w:val="tbStudyTeam test"/>
    <w:docVar w:name="tbTeamTitle" w:val="Red team 11"/>
    <w:docVar w:name="tbTitle" w:val="Blank"/>
    <w:docVar w:name="tbVerified" w:val="Bod Collds"/>
  </w:docVars>
  <w:rsids>
    <w:rsidRoot w:val="00421D10"/>
    <w:rsid w:val="0001706B"/>
    <w:rsid w:val="00020D87"/>
    <w:rsid w:val="00033B86"/>
    <w:rsid w:val="0003543B"/>
    <w:rsid w:val="00052162"/>
    <w:rsid w:val="000666D4"/>
    <w:rsid w:val="0006698C"/>
    <w:rsid w:val="00080CC4"/>
    <w:rsid w:val="000A2148"/>
    <w:rsid w:val="000A6F68"/>
    <w:rsid w:val="000A7DC3"/>
    <w:rsid w:val="000C7A85"/>
    <w:rsid w:val="000D1921"/>
    <w:rsid w:val="000D3040"/>
    <w:rsid w:val="000D3BCC"/>
    <w:rsid w:val="000D5E8B"/>
    <w:rsid w:val="000F3023"/>
    <w:rsid w:val="00100AC4"/>
    <w:rsid w:val="0010306C"/>
    <w:rsid w:val="00106240"/>
    <w:rsid w:val="00106D9E"/>
    <w:rsid w:val="00110CA7"/>
    <w:rsid w:val="00111AD8"/>
    <w:rsid w:val="00135681"/>
    <w:rsid w:val="00136A94"/>
    <w:rsid w:val="001402E5"/>
    <w:rsid w:val="001444FC"/>
    <w:rsid w:val="0015064D"/>
    <w:rsid w:val="001513D1"/>
    <w:rsid w:val="00154A7A"/>
    <w:rsid w:val="00161C3D"/>
    <w:rsid w:val="001705A2"/>
    <w:rsid w:val="00174F31"/>
    <w:rsid w:val="001769CE"/>
    <w:rsid w:val="0018098B"/>
    <w:rsid w:val="00182F02"/>
    <w:rsid w:val="001954AB"/>
    <w:rsid w:val="001A2D0C"/>
    <w:rsid w:val="001A6F83"/>
    <w:rsid w:val="001B71B4"/>
    <w:rsid w:val="001C1323"/>
    <w:rsid w:val="001D6EA9"/>
    <w:rsid w:val="001E2012"/>
    <w:rsid w:val="001E4A72"/>
    <w:rsid w:val="00222F10"/>
    <w:rsid w:val="0022744F"/>
    <w:rsid w:val="002277C7"/>
    <w:rsid w:val="00237671"/>
    <w:rsid w:val="00237F33"/>
    <w:rsid w:val="002575B4"/>
    <w:rsid w:val="00266EDB"/>
    <w:rsid w:val="00273040"/>
    <w:rsid w:val="002735DB"/>
    <w:rsid w:val="0028285C"/>
    <w:rsid w:val="00290035"/>
    <w:rsid w:val="002905F2"/>
    <w:rsid w:val="002A41B0"/>
    <w:rsid w:val="002A5EF9"/>
    <w:rsid w:val="002C0982"/>
    <w:rsid w:val="002D6F93"/>
    <w:rsid w:val="002E0775"/>
    <w:rsid w:val="002F0BC9"/>
    <w:rsid w:val="002F5E55"/>
    <w:rsid w:val="003016C2"/>
    <w:rsid w:val="00302885"/>
    <w:rsid w:val="003243E7"/>
    <w:rsid w:val="00331219"/>
    <w:rsid w:val="00345113"/>
    <w:rsid w:val="00352B00"/>
    <w:rsid w:val="003553AD"/>
    <w:rsid w:val="003567D4"/>
    <w:rsid w:val="00363C02"/>
    <w:rsid w:val="00365D19"/>
    <w:rsid w:val="00370F21"/>
    <w:rsid w:val="00374BB1"/>
    <w:rsid w:val="00375CB8"/>
    <w:rsid w:val="00380BA6"/>
    <w:rsid w:val="003832DB"/>
    <w:rsid w:val="003A15C4"/>
    <w:rsid w:val="003A30AA"/>
    <w:rsid w:val="003A4610"/>
    <w:rsid w:val="003C274E"/>
    <w:rsid w:val="003D0AB9"/>
    <w:rsid w:val="003E094E"/>
    <w:rsid w:val="003E19F8"/>
    <w:rsid w:val="003E410B"/>
    <w:rsid w:val="003E6265"/>
    <w:rsid w:val="003F6B30"/>
    <w:rsid w:val="003F75A8"/>
    <w:rsid w:val="004134F3"/>
    <w:rsid w:val="00415BD9"/>
    <w:rsid w:val="00421D10"/>
    <w:rsid w:val="00436E83"/>
    <w:rsid w:val="00437D36"/>
    <w:rsid w:val="00440D6E"/>
    <w:rsid w:val="00461A8E"/>
    <w:rsid w:val="004656FB"/>
    <w:rsid w:val="00485268"/>
    <w:rsid w:val="00486669"/>
    <w:rsid w:val="00490351"/>
    <w:rsid w:val="004946D5"/>
    <w:rsid w:val="004957C2"/>
    <w:rsid w:val="004A3A5C"/>
    <w:rsid w:val="004B0A13"/>
    <w:rsid w:val="004B2502"/>
    <w:rsid w:val="004B520E"/>
    <w:rsid w:val="004C24FE"/>
    <w:rsid w:val="004C5A6C"/>
    <w:rsid w:val="004C6007"/>
    <w:rsid w:val="004D491D"/>
    <w:rsid w:val="004E16EC"/>
    <w:rsid w:val="004E1E51"/>
    <w:rsid w:val="004E472D"/>
    <w:rsid w:val="004E5292"/>
    <w:rsid w:val="004E5432"/>
    <w:rsid w:val="004F245D"/>
    <w:rsid w:val="00501909"/>
    <w:rsid w:val="00502017"/>
    <w:rsid w:val="00522241"/>
    <w:rsid w:val="00523770"/>
    <w:rsid w:val="00525D62"/>
    <w:rsid w:val="00547B27"/>
    <w:rsid w:val="00556BB2"/>
    <w:rsid w:val="0057219E"/>
    <w:rsid w:val="00582174"/>
    <w:rsid w:val="00585CE3"/>
    <w:rsid w:val="00585F2F"/>
    <w:rsid w:val="00586A8F"/>
    <w:rsid w:val="00591AA6"/>
    <w:rsid w:val="00592406"/>
    <w:rsid w:val="00596718"/>
    <w:rsid w:val="005A0DF9"/>
    <w:rsid w:val="005B0074"/>
    <w:rsid w:val="005C2DE3"/>
    <w:rsid w:val="005C37AA"/>
    <w:rsid w:val="005D01CE"/>
    <w:rsid w:val="005E074B"/>
    <w:rsid w:val="005E0E6A"/>
    <w:rsid w:val="005F49C7"/>
    <w:rsid w:val="00612729"/>
    <w:rsid w:val="0061560A"/>
    <w:rsid w:val="006212DC"/>
    <w:rsid w:val="006357BD"/>
    <w:rsid w:val="006470E9"/>
    <w:rsid w:val="00654D58"/>
    <w:rsid w:val="00662351"/>
    <w:rsid w:val="00673D48"/>
    <w:rsid w:val="00681939"/>
    <w:rsid w:val="00681A80"/>
    <w:rsid w:val="00687C11"/>
    <w:rsid w:val="0069287F"/>
    <w:rsid w:val="00692BB0"/>
    <w:rsid w:val="00696055"/>
    <w:rsid w:val="006A0D3E"/>
    <w:rsid w:val="006A691C"/>
    <w:rsid w:val="006C6DBA"/>
    <w:rsid w:val="006D002A"/>
    <w:rsid w:val="006D5469"/>
    <w:rsid w:val="006F2EEF"/>
    <w:rsid w:val="006F52C4"/>
    <w:rsid w:val="006F747C"/>
    <w:rsid w:val="00705C84"/>
    <w:rsid w:val="0071116A"/>
    <w:rsid w:val="00711247"/>
    <w:rsid w:val="007158CA"/>
    <w:rsid w:val="007255C8"/>
    <w:rsid w:val="00755EDF"/>
    <w:rsid w:val="00762C92"/>
    <w:rsid w:val="00766916"/>
    <w:rsid w:val="00767CE0"/>
    <w:rsid w:val="00771F8E"/>
    <w:rsid w:val="007734E9"/>
    <w:rsid w:val="007817D6"/>
    <w:rsid w:val="00783E87"/>
    <w:rsid w:val="007928F4"/>
    <w:rsid w:val="007A764C"/>
    <w:rsid w:val="007B4D41"/>
    <w:rsid w:val="007C236D"/>
    <w:rsid w:val="007C42AE"/>
    <w:rsid w:val="007D18E6"/>
    <w:rsid w:val="007D6FFF"/>
    <w:rsid w:val="007E5521"/>
    <w:rsid w:val="007E5F9C"/>
    <w:rsid w:val="007F2C1B"/>
    <w:rsid w:val="007F78ED"/>
    <w:rsid w:val="0080650B"/>
    <w:rsid w:val="00814E85"/>
    <w:rsid w:val="0081584B"/>
    <w:rsid w:val="008169EE"/>
    <w:rsid w:val="00824872"/>
    <w:rsid w:val="00825823"/>
    <w:rsid w:val="00830AB5"/>
    <w:rsid w:val="00834D08"/>
    <w:rsid w:val="00840908"/>
    <w:rsid w:val="00845764"/>
    <w:rsid w:val="00862FCE"/>
    <w:rsid w:val="00865A28"/>
    <w:rsid w:val="00866BE8"/>
    <w:rsid w:val="00867977"/>
    <w:rsid w:val="0087078E"/>
    <w:rsid w:val="008819E6"/>
    <w:rsid w:val="00891F55"/>
    <w:rsid w:val="008A4DB2"/>
    <w:rsid w:val="008B0DB5"/>
    <w:rsid w:val="008B4B54"/>
    <w:rsid w:val="008C66CD"/>
    <w:rsid w:val="008D0413"/>
    <w:rsid w:val="008D0D11"/>
    <w:rsid w:val="008D310E"/>
    <w:rsid w:val="008D4C4A"/>
    <w:rsid w:val="008D644B"/>
    <w:rsid w:val="008E7913"/>
    <w:rsid w:val="008F0D64"/>
    <w:rsid w:val="008F1CF3"/>
    <w:rsid w:val="008F3BDB"/>
    <w:rsid w:val="009016AF"/>
    <w:rsid w:val="00910A62"/>
    <w:rsid w:val="00913549"/>
    <w:rsid w:val="00921D68"/>
    <w:rsid w:val="0092389A"/>
    <w:rsid w:val="00924D6D"/>
    <w:rsid w:val="00926680"/>
    <w:rsid w:val="009271B9"/>
    <w:rsid w:val="00942DEF"/>
    <w:rsid w:val="00960CB7"/>
    <w:rsid w:val="00977CC2"/>
    <w:rsid w:val="009975DD"/>
    <w:rsid w:val="009A723D"/>
    <w:rsid w:val="009B0B81"/>
    <w:rsid w:val="009B10B7"/>
    <w:rsid w:val="009C0576"/>
    <w:rsid w:val="009D7D6A"/>
    <w:rsid w:val="009E08EF"/>
    <w:rsid w:val="009F1B48"/>
    <w:rsid w:val="00A00807"/>
    <w:rsid w:val="00A01324"/>
    <w:rsid w:val="00A01C81"/>
    <w:rsid w:val="00A11D29"/>
    <w:rsid w:val="00A35639"/>
    <w:rsid w:val="00A44C80"/>
    <w:rsid w:val="00A50357"/>
    <w:rsid w:val="00A5197C"/>
    <w:rsid w:val="00A52DD5"/>
    <w:rsid w:val="00A54B80"/>
    <w:rsid w:val="00A5664E"/>
    <w:rsid w:val="00A60991"/>
    <w:rsid w:val="00A6787D"/>
    <w:rsid w:val="00A70493"/>
    <w:rsid w:val="00A70943"/>
    <w:rsid w:val="00A75210"/>
    <w:rsid w:val="00A7724C"/>
    <w:rsid w:val="00A77C9E"/>
    <w:rsid w:val="00A962E1"/>
    <w:rsid w:val="00AB1331"/>
    <w:rsid w:val="00AC35D5"/>
    <w:rsid w:val="00AE14B5"/>
    <w:rsid w:val="00AE56AD"/>
    <w:rsid w:val="00AE5BEF"/>
    <w:rsid w:val="00AF6FB9"/>
    <w:rsid w:val="00B01D33"/>
    <w:rsid w:val="00B102ED"/>
    <w:rsid w:val="00B14BDF"/>
    <w:rsid w:val="00B17292"/>
    <w:rsid w:val="00B21E1E"/>
    <w:rsid w:val="00B23DA5"/>
    <w:rsid w:val="00B3541E"/>
    <w:rsid w:val="00B377C7"/>
    <w:rsid w:val="00B40A01"/>
    <w:rsid w:val="00B40AF5"/>
    <w:rsid w:val="00B444ED"/>
    <w:rsid w:val="00B52C74"/>
    <w:rsid w:val="00B9002D"/>
    <w:rsid w:val="00B92587"/>
    <w:rsid w:val="00BA24EA"/>
    <w:rsid w:val="00BB3A63"/>
    <w:rsid w:val="00BB3C2C"/>
    <w:rsid w:val="00BB57E8"/>
    <w:rsid w:val="00BC04E4"/>
    <w:rsid w:val="00BD3F41"/>
    <w:rsid w:val="00BE6B9C"/>
    <w:rsid w:val="00BF1D29"/>
    <w:rsid w:val="00BF31DB"/>
    <w:rsid w:val="00BF5425"/>
    <w:rsid w:val="00C20EE5"/>
    <w:rsid w:val="00C34E66"/>
    <w:rsid w:val="00C35A18"/>
    <w:rsid w:val="00C440F4"/>
    <w:rsid w:val="00C55167"/>
    <w:rsid w:val="00C55933"/>
    <w:rsid w:val="00C5798C"/>
    <w:rsid w:val="00C60044"/>
    <w:rsid w:val="00C60682"/>
    <w:rsid w:val="00C62CF5"/>
    <w:rsid w:val="00C62E4D"/>
    <w:rsid w:val="00C74134"/>
    <w:rsid w:val="00C766BA"/>
    <w:rsid w:val="00C84694"/>
    <w:rsid w:val="00C917AA"/>
    <w:rsid w:val="00C9687A"/>
    <w:rsid w:val="00CA281C"/>
    <w:rsid w:val="00CA28D8"/>
    <w:rsid w:val="00CA409B"/>
    <w:rsid w:val="00CA45B3"/>
    <w:rsid w:val="00CA5A02"/>
    <w:rsid w:val="00CB17BB"/>
    <w:rsid w:val="00CB1FEE"/>
    <w:rsid w:val="00CB36D8"/>
    <w:rsid w:val="00CC06BD"/>
    <w:rsid w:val="00CC6DD1"/>
    <w:rsid w:val="00CD2911"/>
    <w:rsid w:val="00CE409C"/>
    <w:rsid w:val="00CF7133"/>
    <w:rsid w:val="00D00AC7"/>
    <w:rsid w:val="00D03A5A"/>
    <w:rsid w:val="00D120F2"/>
    <w:rsid w:val="00D13153"/>
    <w:rsid w:val="00D132ED"/>
    <w:rsid w:val="00D156A2"/>
    <w:rsid w:val="00D20179"/>
    <w:rsid w:val="00D31364"/>
    <w:rsid w:val="00D40571"/>
    <w:rsid w:val="00D4494F"/>
    <w:rsid w:val="00D50410"/>
    <w:rsid w:val="00D5213A"/>
    <w:rsid w:val="00D606EE"/>
    <w:rsid w:val="00D6465C"/>
    <w:rsid w:val="00D70429"/>
    <w:rsid w:val="00D7592D"/>
    <w:rsid w:val="00D909BE"/>
    <w:rsid w:val="00DB66F4"/>
    <w:rsid w:val="00DC655F"/>
    <w:rsid w:val="00DD0FDD"/>
    <w:rsid w:val="00DD2721"/>
    <w:rsid w:val="00DD505D"/>
    <w:rsid w:val="00E10B93"/>
    <w:rsid w:val="00E1314C"/>
    <w:rsid w:val="00E14F2D"/>
    <w:rsid w:val="00E216A7"/>
    <w:rsid w:val="00E32AED"/>
    <w:rsid w:val="00E36576"/>
    <w:rsid w:val="00E409DE"/>
    <w:rsid w:val="00E412F7"/>
    <w:rsid w:val="00E468FB"/>
    <w:rsid w:val="00E52E33"/>
    <w:rsid w:val="00E55D09"/>
    <w:rsid w:val="00E640D8"/>
    <w:rsid w:val="00E647D7"/>
    <w:rsid w:val="00E71834"/>
    <w:rsid w:val="00E71FC5"/>
    <w:rsid w:val="00E76E00"/>
    <w:rsid w:val="00E80064"/>
    <w:rsid w:val="00E80206"/>
    <w:rsid w:val="00E853A7"/>
    <w:rsid w:val="00E9084E"/>
    <w:rsid w:val="00E95518"/>
    <w:rsid w:val="00EA4042"/>
    <w:rsid w:val="00EB1A7D"/>
    <w:rsid w:val="00EC1AA8"/>
    <w:rsid w:val="00EC24D1"/>
    <w:rsid w:val="00EC3F0B"/>
    <w:rsid w:val="00EC48DA"/>
    <w:rsid w:val="00ED1320"/>
    <w:rsid w:val="00ED4B1D"/>
    <w:rsid w:val="00EF0D14"/>
    <w:rsid w:val="00F02471"/>
    <w:rsid w:val="00F05E10"/>
    <w:rsid w:val="00F15546"/>
    <w:rsid w:val="00F2692E"/>
    <w:rsid w:val="00F3400A"/>
    <w:rsid w:val="00F36E35"/>
    <w:rsid w:val="00F425BF"/>
    <w:rsid w:val="00F52B21"/>
    <w:rsid w:val="00F62C45"/>
    <w:rsid w:val="00F67AC7"/>
    <w:rsid w:val="00F74056"/>
    <w:rsid w:val="00F76E5B"/>
    <w:rsid w:val="00F8603A"/>
    <w:rsid w:val="00FB0D51"/>
    <w:rsid w:val="00FB1BBB"/>
    <w:rsid w:val="00FB1E55"/>
    <w:rsid w:val="00FB5BA6"/>
    <w:rsid w:val="00FB5DE9"/>
    <w:rsid w:val="00FC215B"/>
    <w:rsid w:val="00FC40EB"/>
    <w:rsid w:val="00FC51E9"/>
    <w:rsid w:val="00FD73FD"/>
    <w:rsid w:val="00FE4ED1"/>
    <w:rsid w:val="00FF6CB8"/>
    <w:rsid w:val="00FF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B2B724-A1A9-48FC-9E65-DC751912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en-GB" w:eastAsia="en-US" w:bidi="ar-SA"/>
      </w:rPr>
    </w:rPrDefault>
    <w:pPrDefault>
      <w:pPr>
        <w:spacing w:after="170" w:line="24" w:lineRule="auto"/>
      </w:pPr>
    </w:pPrDefault>
  </w:docDefaults>
  <w:latentStyles w:defLockedState="1" w:defUIPriority="99" w:defSemiHidden="0" w:defUnhideWhenUsed="0" w:defQFormat="0" w:count="371">
    <w:lsdException w:name="Normal" w:locked="0" w:uiPriority="0" w:qFormat="1"/>
    <w:lsdException w:name="heading 1" w:uiPriority="10" w:qFormat="1"/>
    <w:lsdException w:name="heading 2" w:semiHidden="1" w:uiPriority="11" w:qFormat="1"/>
    <w:lsdException w:name="heading 3" w:semiHidden="1" w:uiPriority="12" w:qFormat="1"/>
    <w:lsdException w:name="heading 4" w:semiHidden="1" w:uiPriority="13" w:qFormat="1"/>
    <w:lsdException w:name="heading 5" w:semiHidden="1" w:uiPriority="14"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0" w:semiHidden="1" w:unhideWhenUsed="1"/>
    <w:lsdException w:name="header" w:semiHidden="1" w:uiPriority="0"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0" w:semiHidden="1" w:unhideWhenUsed="1"/>
    <w:lsdException w:name="line number" w:semiHidden="1" w:unhideWhenUsed="1"/>
    <w:lsdException w:name="page number"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iPriority="8"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qFormat/>
    <w:rsid w:val="00461A8E"/>
    <w:pPr>
      <w:spacing w:line="240" w:lineRule="auto"/>
    </w:pPr>
  </w:style>
  <w:style w:type="paragraph" w:styleId="Heading1">
    <w:name w:val="heading 1"/>
    <w:next w:val="Heading2"/>
    <w:link w:val="Heading1Char"/>
    <w:uiPriority w:val="10"/>
    <w:qFormat/>
    <w:rsid w:val="00783E87"/>
    <w:pPr>
      <w:keepNext/>
      <w:pageBreakBefore/>
      <w:numPr>
        <w:numId w:val="20"/>
      </w:numPr>
      <w:spacing w:after="1020" w:line="560" w:lineRule="exact"/>
      <w:outlineLvl w:val="0"/>
    </w:pPr>
    <w:rPr>
      <w:rFonts w:eastAsia="Times New Roman" w:cs="HelveticaNeue-Light"/>
      <w:color w:val="000000"/>
      <w:spacing w:val="-6"/>
      <w:sz w:val="48"/>
      <w:szCs w:val="56"/>
    </w:rPr>
  </w:style>
  <w:style w:type="paragraph" w:styleId="Heading2">
    <w:name w:val="heading 2"/>
    <w:next w:val="Heading3"/>
    <w:link w:val="Heading2Char"/>
    <w:uiPriority w:val="11"/>
    <w:qFormat/>
    <w:rsid w:val="00C34E66"/>
    <w:pPr>
      <w:keepNext/>
      <w:keepLines/>
      <w:widowControl w:val="0"/>
      <w:adjustRightInd w:val="0"/>
      <w:spacing w:before="120" w:after="110" w:line="420" w:lineRule="exact"/>
      <w:textAlignment w:val="baseline"/>
      <w:outlineLvl w:val="1"/>
    </w:pPr>
    <w:rPr>
      <w:rFonts w:eastAsia="Times New Roman" w:cs="Arial"/>
      <w:color w:val="000000"/>
      <w:sz w:val="36"/>
      <w:szCs w:val="70"/>
    </w:rPr>
  </w:style>
  <w:style w:type="paragraph" w:styleId="Heading3">
    <w:name w:val="heading 3"/>
    <w:next w:val="BodyText"/>
    <w:link w:val="Heading3Char"/>
    <w:uiPriority w:val="12"/>
    <w:qFormat/>
    <w:rsid w:val="00C34E66"/>
    <w:pPr>
      <w:keepNext/>
      <w:keepLines/>
      <w:widowControl w:val="0"/>
      <w:adjustRightInd w:val="0"/>
      <w:spacing w:before="160" w:after="84" w:line="300" w:lineRule="exact"/>
      <w:textAlignment w:val="baseline"/>
      <w:outlineLvl w:val="2"/>
    </w:pPr>
    <w:rPr>
      <w:rFonts w:eastAsia="Times New Roman" w:cs="Arial"/>
      <w:b/>
      <w:color w:val="000000"/>
      <w:sz w:val="24"/>
      <w:szCs w:val="44"/>
    </w:rPr>
  </w:style>
  <w:style w:type="paragraph" w:styleId="Heading4">
    <w:name w:val="heading 4"/>
    <w:basedOn w:val="Normal"/>
    <w:next w:val="Normal"/>
    <w:link w:val="Heading4Char"/>
    <w:uiPriority w:val="13"/>
    <w:qFormat/>
    <w:rsid w:val="00C34E66"/>
    <w:pPr>
      <w:keepNext/>
      <w:keepLines/>
      <w:spacing w:before="60" w:line="300" w:lineRule="exact"/>
      <w:outlineLvl w:val="3"/>
    </w:pPr>
    <w:rPr>
      <w:color w:val="000000"/>
      <w:sz w:val="24"/>
    </w:rPr>
  </w:style>
  <w:style w:type="paragraph" w:styleId="Heading5">
    <w:name w:val="heading 5"/>
    <w:basedOn w:val="Normal"/>
    <w:next w:val="Normal"/>
    <w:link w:val="Heading5Char"/>
    <w:uiPriority w:val="14"/>
    <w:qFormat/>
    <w:rsid w:val="00C34E66"/>
    <w:pPr>
      <w:keepNext/>
      <w:spacing w:before="60" w:line="240" w:lineRule="exact"/>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semiHidden/>
    <w:rsid w:val="00461A8E"/>
    <w:rPr>
      <w:rFonts w:eastAsia="Times New Roman" w:cs="HelveticaNeue-Light"/>
      <w:color w:val="000000"/>
      <w:spacing w:val="-6"/>
      <w:sz w:val="48"/>
      <w:szCs w:val="56"/>
    </w:rPr>
  </w:style>
  <w:style w:type="character" w:customStyle="1" w:styleId="Heading2Char">
    <w:name w:val="Heading 2 Char"/>
    <w:basedOn w:val="DefaultParagraphFont"/>
    <w:link w:val="Heading2"/>
    <w:semiHidden/>
    <w:rsid w:val="00461A8E"/>
    <w:rPr>
      <w:rFonts w:eastAsia="Times New Roman" w:cs="Arial"/>
      <w:color w:val="000000"/>
      <w:sz w:val="36"/>
      <w:szCs w:val="70"/>
    </w:rPr>
  </w:style>
  <w:style w:type="character" w:customStyle="1" w:styleId="Heading3Char">
    <w:name w:val="Heading 3 Char"/>
    <w:basedOn w:val="DefaultParagraphFont"/>
    <w:link w:val="Heading3"/>
    <w:uiPriority w:val="12"/>
    <w:semiHidden/>
    <w:rsid w:val="00461A8E"/>
    <w:rPr>
      <w:rFonts w:eastAsia="Times New Roman" w:cs="Arial"/>
      <w:b/>
      <w:color w:val="000000"/>
      <w:sz w:val="24"/>
      <w:szCs w:val="44"/>
    </w:rPr>
  </w:style>
  <w:style w:type="character" w:customStyle="1" w:styleId="Heading4Char">
    <w:name w:val="Heading 4 Char"/>
    <w:basedOn w:val="DefaultParagraphFont"/>
    <w:link w:val="Heading4"/>
    <w:uiPriority w:val="13"/>
    <w:semiHidden/>
    <w:rsid w:val="00461A8E"/>
    <w:rPr>
      <w:color w:val="000000"/>
      <w:sz w:val="24"/>
    </w:rPr>
  </w:style>
  <w:style w:type="character" w:customStyle="1" w:styleId="Heading5Char">
    <w:name w:val="Heading 5 Char"/>
    <w:basedOn w:val="DefaultParagraphFont"/>
    <w:link w:val="Heading5"/>
    <w:uiPriority w:val="14"/>
    <w:semiHidden/>
    <w:rsid w:val="00461A8E"/>
    <w:rPr>
      <w:b/>
      <w:bCs/>
      <w:iCs/>
      <w:szCs w:val="26"/>
    </w:rPr>
  </w:style>
  <w:style w:type="character" w:customStyle="1" w:styleId="BodyTextCharChar">
    <w:name w:val="BodyText Char Char"/>
    <w:link w:val="BodyText0"/>
    <w:semiHidden/>
    <w:locked/>
    <w:rsid w:val="00461A8E"/>
    <w:rPr>
      <w:rFonts w:cs="Arial"/>
      <w:color w:val="000000"/>
    </w:rPr>
  </w:style>
  <w:style w:type="paragraph" w:customStyle="1" w:styleId="BodyText0">
    <w:name w:val="BodyText"/>
    <w:link w:val="BodyTextCharChar"/>
    <w:semiHidden/>
    <w:locked/>
    <w:rsid w:val="00C34E66"/>
    <w:pPr>
      <w:tabs>
        <w:tab w:val="left" w:pos="1080"/>
      </w:tabs>
      <w:adjustRightInd w:val="0"/>
      <w:spacing w:line="280" w:lineRule="exact"/>
      <w:textAlignment w:val="baseline"/>
    </w:pPr>
    <w:rPr>
      <w:rFonts w:cs="Arial"/>
      <w:color w:val="000000"/>
    </w:rPr>
  </w:style>
  <w:style w:type="paragraph" w:customStyle="1" w:styleId="Bullet">
    <w:name w:val="Bullet"/>
    <w:uiPriority w:val="5"/>
    <w:qFormat/>
    <w:rsid w:val="00020D87"/>
    <w:pPr>
      <w:widowControl w:val="0"/>
      <w:numPr>
        <w:numId w:val="9"/>
      </w:numPr>
      <w:adjustRightInd w:val="0"/>
      <w:spacing w:line="280" w:lineRule="exact"/>
      <w:textAlignment w:val="baseline"/>
    </w:pPr>
    <w:rPr>
      <w:rFonts w:eastAsia="Times New Roman" w:cs="Arial"/>
      <w:color w:val="000000"/>
    </w:rPr>
  </w:style>
  <w:style w:type="character" w:customStyle="1" w:styleId="Italic">
    <w:name w:val="Italic"/>
    <w:uiPriority w:val="4"/>
    <w:qFormat/>
    <w:rsid w:val="00C34E66"/>
    <w:rPr>
      <w:i/>
      <w:iCs/>
    </w:rPr>
  </w:style>
  <w:style w:type="character" w:customStyle="1" w:styleId="Bold">
    <w:name w:val="Bold"/>
    <w:uiPriority w:val="3"/>
    <w:qFormat/>
    <w:rsid w:val="00C34E66"/>
    <w:rPr>
      <w:b/>
      <w:bCs/>
    </w:rPr>
  </w:style>
  <w:style w:type="paragraph" w:customStyle="1" w:styleId="image">
    <w:name w:val="image"/>
    <w:next w:val="BodyText0"/>
    <w:link w:val="imageChar"/>
    <w:uiPriority w:val="26"/>
    <w:semiHidden/>
    <w:qFormat/>
    <w:rsid w:val="00D6465C"/>
    <w:pPr>
      <w:keepNext/>
      <w:widowControl w:val="0"/>
      <w:adjustRightInd w:val="0"/>
      <w:spacing w:line="360" w:lineRule="atLeast"/>
      <w:textAlignment w:val="baseline"/>
    </w:pPr>
    <w:rPr>
      <w:rFonts w:eastAsia="Times New Roman" w:cs="Arial"/>
      <w:color w:val="FF0000"/>
      <w:sz w:val="18"/>
    </w:rPr>
  </w:style>
  <w:style w:type="paragraph" w:customStyle="1" w:styleId="Bulletalphabet">
    <w:name w:val="Bullet alphabet"/>
    <w:link w:val="BulletalphabetChar"/>
    <w:uiPriority w:val="7"/>
    <w:qFormat/>
    <w:rsid w:val="00783E87"/>
    <w:pPr>
      <w:widowControl w:val="0"/>
      <w:numPr>
        <w:ilvl w:val="2"/>
        <w:numId w:val="20"/>
      </w:numPr>
      <w:adjustRightInd w:val="0"/>
      <w:spacing w:line="280" w:lineRule="atLeast"/>
      <w:textAlignment w:val="baseline"/>
    </w:pPr>
    <w:rPr>
      <w:rFonts w:eastAsia="Times New Roman" w:cs="Arial"/>
      <w:color w:val="000000"/>
    </w:rPr>
  </w:style>
  <w:style w:type="paragraph" w:customStyle="1" w:styleId="Bulletsecondary">
    <w:name w:val="Bullet secondary"/>
    <w:link w:val="BulletsecondaryChar"/>
    <w:uiPriority w:val="6"/>
    <w:qFormat/>
    <w:rsid w:val="00020D87"/>
    <w:pPr>
      <w:widowControl w:val="0"/>
      <w:numPr>
        <w:ilvl w:val="1"/>
        <w:numId w:val="9"/>
      </w:numPr>
      <w:adjustRightInd w:val="0"/>
      <w:spacing w:line="280" w:lineRule="exact"/>
      <w:textAlignment w:val="baseline"/>
    </w:pPr>
    <w:rPr>
      <w:rFonts w:eastAsia="Times New Roman" w:cs="Arial"/>
      <w:color w:val="000000"/>
    </w:rPr>
  </w:style>
  <w:style w:type="paragraph" w:customStyle="1" w:styleId="MainTextNumbered">
    <w:name w:val="MainText Numbered"/>
    <w:basedOn w:val="Bulletalphabet"/>
    <w:uiPriority w:val="1"/>
    <w:qFormat/>
    <w:rsid w:val="00D00AC7"/>
    <w:pPr>
      <w:numPr>
        <w:ilvl w:val="0"/>
        <w:numId w:val="26"/>
      </w:numPr>
    </w:pPr>
  </w:style>
  <w:style w:type="paragraph" w:styleId="Header">
    <w:name w:val="header"/>
    <w:link w:val="HeaderChar"/>
    <w:semiHidden/>
    <w:rsid w:val="00437D36"/>
    <w:pPr>
      <w:widowControl w:val="0"/>
      <w:adjustRightInd w:val="0"/>
      <w:spacing w:after="0" w:line="240" w:lineRule="auto"/>
      <w:jc w:val="right"/>
      <w:textAlignment w:val="baseline"/>
    </w:pPr>
    <w:rPr>
      <w:rFonts w:eastAsia="Times New Roman" w:cs="Arial"/>
      <w:sz w:val="18"/>
      <w:szCs w:val="24"/>
    </w:rPr>
  </w:style>
  <w:style w:type="character" w:customStyle="1" w:styleId="HeaderChar">
    <w:name w:val="Header Char"/>
    <w:basedOn w:val="DefaultParagraphFont"/>
    <w:link w:val="Header"/>
    <w:semiHidden/>
    <w:rsid w:val="00461A8E"/>
    <w:rPr>
      <w:rFonts w:eastAsia="Times New Roman" w:cs="Arial"/>
      <w:sz w:val="18"/>
      <w:szCs w:val="24"/>
    </w:rPr>
  </w:style>
  <w:style w:type="paragraph" w:customStyle="1" w:styleId="Number1">
    <w:name w:val="Number 1"/>
    <w:link w:val="Number1Char"/>
    <w:uiPriority w:val="2"/>
    <w:qFormat/>
    <w:rsid w:val="00783E87"/>
    <w:pPr>
      <w:numPr>
        <w:ilvl w:val="1"/>
        <w:numId w:val="20"/>
      </w:numPr>
      <w:adjustRightInd w:val="0"/>
      <w:spacing w:before="120" w:line="280" w:lineRule="atLeast"/>
      <w:textAlignment w:val="baseline"/>
    </w:pPr>
    <w:rPr>
      <w:rFonts w:eastAsia="Times New Roman" w:cs="Arial"/>
      <w:color w:val="000000"/>
      <w:szCs w:val="24"/>
    </w:rPr>
  </w:style>
  <w:style w:type="character" w:customStyle="1" w:styleId="imageChar">
    <w:name w:val="image Char"/>
    <w:link w:val="image"/>
    <w:uiPriority w:val="26"/>
    <w:semiHidden/>
    <w:rsid w:val="00461A8E"/>
    <w:rPr>
      <w:rFonts w:eastAsia="Times New Roman" w:cs="Arial"/>
      <w:color w:val="FF0000"/>
      <w:sz w:val="18"/>
    </w:rPr>
  </w:style>
  <w:style w:type="character" w:customStyle="1" w:styleId="BulletalphabetChar">
    <w:name w:val="Bullet alphabet Char"/>
    <w:link w:val="Bulletalphabet"/>
    <w:uiPriority w:val="7"/>
    <w:semiHidden/>
    <w:rsid w:val="00461A8E"/>
    <w:rPr>
      <w:rFonts w:eastAsia="Times New Roman" w:cs="Arial"/>
      <w:color w:val="000000"/>
    </w:rPr>
  </w:style>
  <w:style w:type="paragraph" w:customStyle="1" w:styleId="zzDoNotRemove">
    <w:name w:val="zz Do Not Remove"/>
    <w:basedOn w:val="Normal"/>
    <w:semiHidden/>
    <w:rsid w:val="00C34E66"/>
    <w:pPr>
      <w:pBdr>
        <w:top w:val="single" w:sz="4" w:space="9" w:color="auto"/>
      </w:pBdr>
      <w:spacing w:line="320" w:lineRule="exact"/>
    </w:pPr>
  </w:style>
  <w:style w:type="paragraph" w:styleId="TOC1">
    <w:name w:val="toc 1"/>
    <w:basedOn w:val="TOAHeading"/>
    <w:next w:val="Normal"/>
    <w:uiPriority w:val="39"/>
    <w:rsid w:val="00586A8F"/>
    <w:pPr>
      <w:tabs>
        <w:tab w:val="right" w:pos="7740"/>
      </w:tabs>
      <w:spacing w:line="280" w:lineRule="atLeast"/>
      <w:ind w:right="662"/>
    </w:pPr>
    <w:rPr>
      <w:rFonts w:ascii="Arial" w:eastAsia="Times New Roman" w:hAnsi="Arial" w:cs="Times New Roman"/>
      <w:noProof/>
      <w:color w:val="000000"/>
      <w:sz w:val="22"/>
      <w:szCs w:val="20"/>
    </w:rPr>
  </w:style>
  <w:style w:type="paragraph" w:styleId="TOC2">
    <w:name w:val="toc 2"/>
    <w:next w:val="Normal"/>
    <w:uiPriority w:val="39"/>
    <w:rsid w:val="00EB1A7D"/>
    <w:pPr>
      <w:tabs>
        <w:tab w:val="right" w:pos="7740"/>
      </w:tabs>
      <w:spacing w:before="120" w:after="0" w:line="240" w:lineRule="auto"/>
      <w:ind w:right="663"/>
    </w:pPr>
    <w:rPr>
      <w:rFonts w:eastAsia="Times New Roman" w:cs="Times New Roman"/>
      <w:noProof/>
      <w:color w:val="000000"/>
      <w:sz w:val="22"/>
    </w:rPr>
  </w:style>
  <w:style w:type="numbering" w:customStyle="1" w:styleId="NAONumbering">
    <w:name w:val="NAO Numbering"/>
    <w:basedOn w:val="NoList"/>
    <w:uiPriority w:val="99"/>
    <w:rsid w:val="00783E87"/>
    <w:pPr>
      <w:numPr>
        <w:numId w:val="5"/>
      </w:numPr>
    </w:pPr>
  </w:style>
  <w:style w:type="character" w:customStyle="1" w:styleId="BulletsecondaryChar">
    <w:name w:val="Bullet secondary Char"/>
    <w:link w:val="Bulletsecondary"/>
    <w:uiPriority w:val="6"/>
    <w:semiHidden/>
    <w:rsid w:val="00461A8E"/>
    <w:rPr>
      <w:rFonts w:eastAsia="Times New Roman" w:cs="Arial"/>
      <w:color w:val="000000"/>
    </w:rPr>
  </w:style>
  <w:style w:type="paragraph" w:styleId="BodyTextIndent">
    <w:name w:val="Body Text Indent"/>
    <w:basedOn w:val="Normal"/>
    <w:link w:val="BodyTextIndentChar"/>
    <w:uiPriority w:val="8"/>
    <w:qFormat/>
    <w:rsid w:val="002E0775"/>
    <w:pPr>
      <w:spacing w:line="280" w:lineRule="atLeast"/>
      <w:ind w:left="454"/>
    </w:pPr>
  </w:style>
  <w:style w:type="character" w:customStyle="1" w:styleId="BodyTextIndentChar">
    <w:name w:val="Body Text Indent Char"/>
    <w:basedOn w:val="DefaultParagraphFont"/>
    <w:link w:val="BodyTextIndent"/>
    <w:uiPriority w:val="8"/>
    <w:semiHidden/>
    <w:rsid w:val="00461A8E"/>
  </w:style>
  <w:style w:type="paragraph" w:customStyle="1" w:styleId="zzContentsHeader">
    <w:name w:val="zz  Contents Header"/>
    <w:semiHidden/>
    <w:rsid w:val="00E55D09"/>
    <w:pPr>
      <w:pageBreakBefore/>
      <w:widowControl w:val="0"/>
      <w:adjustRightInd w:val="0"/>
      <w:spacing w:after="480" w:line="360" w:lineRule="atLeast"/>
      <w:jc w:val="both"/>
      <w:textAlignment w:val="baseline"/>
    </w:pPr>
    <w:rPr>
      <w:rFonts w:eastAsia="Times New Roman" w:cs="HelveticaNeue-Light"/>
      <w:color w:val="000000"/>
      <w:spacing w:val="-6"/>
      <w:sz w:val="48"/>
      <w:szCs w:val="56"/>
    </w:rPr>
  </w:style>
  <w:style w:type="character" w:styleId="PageNumber">
    <w:name w:val="page number"/>
    <w:semiHidden/>
    <w:rsid w:val="00C34E66"/>
    <w:rPr>
      <w:rFonts w:ascii="Arial" w:hAnsi="Arial"/>
      <w:sz w:val="24"/>
    </w:rPr>
  </w:style>
  <w:style w:type="character" w:customStyle="1" w:styleId="Number1Char">
    <w:name w:val="Number 1 Char"/>
    <w:link w:val="Number1"/>
    <w:uiPriority w:val="2"/>
    <w:semiHidden/>
    <w:rsid w:val="00461A8E"/>
    <w:rPr>
      <w:rFonts w:eastAsia="Times New Roman" w:cs="Arial"/>
      <w:color w:val="000000"/>
      <w:szCs w:val="24"/>
    </w:rPr>
  </w:style>
  <w:style w:type="paragraph" w:customStyle="1" w:styleId="zz">
    <w:name w:val="zz"/>
    <w:semiHidden/>
    <w:rsid w:val="00C34E66"/>
    <w:pPr>
      <w:spacing w:after="0" w:line="480" w:lineRule="exact"/>
    </w:pPr>
    <w:rPr>
      <w:rFonts w:eastAsia="Times New Roman" w:cs="Arial"/>
      <w:sz w:val="36"/>
      <w:szCs w:val="40"/>
      <w:lang w:eastAsia="en-GB"/>
    </w:rPr>
  </w:style>
  <w:style w:type="paragraph" w:customStyle="1" w:styleId="zzDocType">
    <w:name w:val="zzDocType"/>
    <w:basedOn w:val="Normal"/>
    <w:semiHidden/>
    <w:rsid w:val="00EF0D14"/>
    <w:pPr>
      <w:spacing w:before="120" w:line="240" w:lineRule="exact"/>
    </w:pPr>
    <w:rPr>
      <w:rFonts w:ascii="Arial Bold" w:hAnsi="Arial Bold"/>
      <w:b/>
      <w:caps/>
    </w:rPr>
  </w:style>
  <w:style w:type="paragraph" w:customStyle="1" w:styleId="zzReporttitle">
    <w:name w:val="zz Report title"/>
    <w:basedOn w:val="Normal"/>
    <w:semiHidden/>
    <w:rsid w:val="00C34E66"/>
    <w:pPr>
      <w:keepNext/>
      <w:spacing w:before="200" w:after="200" w:line="560" w:lineRule="exact"/>
    </w:pPr>
    <w:rPr>
      <w:rFonts w:cs="HelveticaNeue-Light"/>
      <w:color w:val="000000"/>
      <w:spacing w:val="-6"/>
      <w:sz w:val="48"/>
      <w:szCs w:val="56"/>
    </w:rPr>
  </w:style>
  <w:style w:type="paragraph" w:customStyle="1" w:styleId="Figuretitle">
    <w:name w:val="Figure title"/>
    <w:basedOn w:val="Normal"/>
    <w:uiPriority w:val="18"/>
    <w:qFormat/>
    <w:rsid w:val="00C34E66"/>
    <w:pPr>
      <w:keepNext/>
      <w:keepLines/>
      <w:spacing w:before="120" w:line="300" w:lineRule="exact"/>
    </w:pPr>
    <w:rPr>
      <w:bCs/>
      <w:color w:val="000000"/>
      <w:sz w:val="24"/>
    </w:rPr>
  </w:style>
  <w:style w:type="paragraph" w:customStyle="1" w:styleId="FigureSource">
    <w:name w:val="Figure Source"/>
    <w:uiPriority w:val="21"/>
    <w:qFormat/>
    <w:rsid w:val="00C34E66"/>
    <w:pPr>
      <w:keepNext/>
      <w:keepLines/>
      <w:spacing w:before="60" w:after="80" w:line="180" w:lineRule="exact"/>
    </w:pPr>
    <w:rPr>
      <w:rFonts w:eastAsia="Times New Roman" w:cs="Times New Roman"/>
      <w:sz w:val="14"/>
      <w:szCs w:val="16"/>
      <w:lang w:eastAsia="en-GB"/>
    </w:rPr>
  </w:style>
  <w:style w:type="paragraph" w:customStyle="1" w:styleId="Figuretext">
    <w:name w:val="Figure text"/>
    <w:basedOn w:val="Normal"/>
    <w:link w:val="FiguretextChar"/>
    <w:uiPriority w:val="20"/>
    <w:qFormat/>
    <w:rsid w:val="00C34E66"/>
    <w:pPr>
      <w:spacing w:before="40" w:after="40" w:line="220" w:lineRule="exact"/>
    </w:pPr>
    <w:rPr>
      <w:color w:val="000000"/>
      <w:sz w:val="16"/>
      <w:szCs w:val="16"/>
    </w:rPr>
  </w:style>
  <w:style w:type="paragraph" w:customStyle="1" w:styleId="NOTES">
    <w:name w:val="NOTES"/>
    <w:uiPriority w:val="22"/>
    <w:qFormat/>
    <w:rsid w:val="003E094E"/>
    <w:pPr>
      <w:keepNext/>
      <w:keepLines/>
      <w:numPr>
        <w:numId w:val="7"/>
      </w:numPr>
      <w:spacing w:before="120" w:after="0" w:line="180" w:lineRule="exact"/>
    </w:pPr>
    <w:rPr>
      <w:rFonts w:eastAsia="Times New Roman" w:cs="Times New Roman"/>
      <w:b/>
      <w:sz w:val="14"/>
      <w:szCs w:val="16"/>
      <w:lang w:eastAsia="en-GB"/>
    </w:rPr>
  </w:style>
  <w:style w:type="paragraph" w:customStyle="1" w:styleId="ColumnHeading">
    <w:name w:val="Column Heading"/>
    <w:basedOn w:val="Normal"/>
    <w:uiPriority w:val="19"/>
    <w:qFormat/>
    <w:rsid w:val="00C34E66"/>
    <w:pPr>
      <w:spacing w:before="120" w:line="240" w:lineRule="atLeast"/>
    </w:pPr>
    <w:rPr>
      <w:b/>
      <w:color w:val="000000"/>
      <w:sz w:val="16"/>
      <w:szCs w:val="16"/>
    </w:rPr>
  </w:style>
  <w:style w:type="paragraph" w:customStyle="1" w:styleId="NumberedNotes">
    <w:name w:val="Numbered Notes"/>
    <w:basedOn w:val="BodyText"/>
    <w:uiPriority w:val="23"/>
    <w:qFormat/>
    <w:rsid w:val="003E094E"/>
    <w:pPr>
      <w:keepNext/>
      <w:keepLines/>
      <w:numPr>
        <w:ilvl w:val="1"/>
        <w:numId w:val="7"/>
      </w:numPr>
      <w:spacing w:after="0" w:line="220" w:lineRule="exact"/>
    </w:pPr>
    <w:rPr>
      <w:color w:val="000000"/>
      <w:sz w:val="14"/>
    </w:rPr>
  </w:style>
  <w:style w:type="paragraph" w:customStyle="1" w:styleId="LandscapeHeader">
    <w:name w:val="Landscape Header"/>
    <w:basedOn w:val="Heading1"/>
    <w:next w:val="BodyText"/>
    <w:uiPriority w:val="16"/>
    <w:qFormat/>
    <w:rsid w:val="00C34E66"/>
    <w:pPr>
      <w:spacing w:after="240"/>
    </w:pPr>
  </w:style>
  <w:style w:type="paragraph" w:customStyle="1" w:styleId="FigureBullets">
    <w:name w:val="Figure Bullets"/>
    <w:basedOn w:val="Bullet"/>
    <w:uiPriority w:val="25"/>
    <w:qFormat/>
    <w:rsid w:val="00C34E66"/>
    <w:pPr>
      <w:numPr>
        <w:numId w:val="2"/>
      </w:numPr>
      <w:spacing w:after="0" w:line="220" w:lineRule="exact"/>
    </w:pPr>
    <w:rPr>
      <w:sz w:val="16"/>
      <w:szCs w:val="16"/>
    </w:rPr>
  </w:style>
  <w:style w:type="paragraph" w:customStyle="1" w:styleId="zzDepartmentname">
    <w:name w:val="zz Department name"/>
    <w:semiHidden/>
    <w:rsid w:val="00865A28"/>
    <w:pPr>
      <w:spacing w:after="0" w:line="240" w:lineRule="auto"/>
    </w:pPr>
    <w:rPr>
      <w:rFonts w:eastAsia="Times New Roman" w:cs="Arial"/>
      <w:b/>
      <w:position w:val="-36"/>
      <w:sz w:val="28"/>
      <w:szCs w:val="28"/>
      <w:lang w:eastAsia="en-GB"/>
    </w:rPr>
  </w:style>
  <w:style w:type="character" w:customStyle="1" w:styleId="FiguretextChar">
    <w:name w:val="Figure text Char"/>
    <w:link w:val="Figuretext"/>
    <w:uiPriority w:val="20"/>
    <w:semiHidden/>
    <w:rsid w:val="00461A8E"/>
    <w:rPr>
      <w:color w:val="000000"/>
      <w:sz w:val="16"/>
      <w:szCs w:val="16"/>
    </w:rPr>
  </w:style>
  <w:style w:type="paragraph" w:customStyle="1" w:styleId="zzSecurity">
    <w:name w:val="zzSecurity"/>
    <w:basedOn w:val="image"/>
    <w:semiHidden/>
    <w:rsid w:val="005C37AA"/>
    <w:pPr>
      <w:spacing w:after="0"/>
    </w:pPr>
    <w:rPr>
      <w:sz w:val="16"/>
      <w:szCs w:val="16"/>
    </w:rPr>
  </w:style>
  <w:style w:type="paragraph" w:styleId="BodyText">
    <w:name w:val="Body Text"/>
    <w:basedOn w:val="Normal"/>
    <w:link w:val="BodyTextChar"/>
    <w:qFormat/>
    <w:rsid w:val="002E0775"/>
    <w:pPr>
      <w:tabs>
        <w:tab w:val="left" w:pos="454"/>
      </w:tabs>
      <w:spacing w:line="280" w:lineRule="atLeast"/>
    </w:pPr>
  </w:style>
  <w:style w:type="character" w:customStyle="1" w:styleId="BodyTextChar">
    <w:name w:val="Body Text Char"/>
    <w:basedOn w:val="DefaultParagraphFont"/>
    <w:link w:val="BodyText"/>
    <w:semiHidden/>
    <w:rsid w:val="00461A8E"/>
  </w:style>
  <w:style w:type="paragraph" w:customStyle="1" w:styleId="Figurenumbers">
    <w:name w:val="Figure numbers"/>
    <w:basedOn w:val="Normal"/>
    <w:uiPriority w:val="24"/>
    <w:qFormat/>
    <w:rsid w:val="00C34E66"/>
    <w:pPr>
      <w:widowControl w:val="0"/>
      <w:numPr>
        <w:numId w:val="4"/>
      </w:numPr>
      <w:adjustRightInd w:val="0"/>
      <w:spacing w:line="220" w:lineRule="exact"/>
      <w:textAlignment w:val="baseline"/>
    </w:pPr>
    <w:rPr>
      <w:rFonts w:cs="Arial"/>
      <w:color w:val="000000"/>
      <w:sz w:val="16"/>
      <w:szCs w:val="16"/>
    </w:rPr>
  </w:style>
  <w:style w:type="numbering" w:customStyle="1" w:styleId="NAONotesnumber">
    <w:name w:val="NAO_Notes number"/>
    <w:basedOn w:val="NoList"/>
    <w:uiPriority w:val="99"/>
    <w:rsid w:val="003E094E"/>
    <w:pPr>
      <w:numPr>
        <w:numId w:val="7"/>
      </w:numPr>
    </w:pPr>
  </w:style>
  <w:style w:type="paragraph" w:styleId="Quote">
    <w:name w:val="Quote"/>
    <w:basedOn w:val="Normal"/>
    <w:next w:val="Normal"/>
    <w:link w:val="QuoteChar"/>
    <w:uiPriority w:val="9"/>
    <w:qFormat/>
    <w:rsid w:val="002E0775"/>
    <w:pPr>
      <w:spacing w:line="280" w:lineRule="atLeast"/>
    </w:pPr>
    <w:rPr>
      <w:i/>
      <w:iCs/>
      <w:color w:val="000000" w:themeColor="text1"/>
    </w:rPr>
  </w:style>
  <w:style w:type="character" w:customStyle="1" w:styleId="QuoteChar">
    <w:name w:val="Quote Char"/>
    <w:basedOn w:val="DefaultParagraphFont"/>
    <w:link w:val="Quote"/>
    <w:uiPriority w:val="9"/>
    <w:semiHidden/>
    <w:rsid w:val="00461A8E"/>
    <w:rPr>
      <w:i/>
      <w:iCs/>
      <w:color w:val="000000" w:themeColor="text1"/>
    </w:rPr>
  </w:style>
  <w:style w:type="paragraph" w:styleId="TOAHeading">
    <w:name w:val="toa heading"/>
    <w:basedOn w:val="Normal"/>
    <w:next w:val="Normal"/>
    <w:uiPriority w:val="99"/>
    <w:semiHidden/>
    <w:locked/>
    <w:rsid w:val="00C34E66"/>
    <w:pPr>
      <w:spacing w:before="120"/>
    </w:pPr>
    <w:rPr>
      <w:rFonts w:asciiTheme="majorHAnsi" w:eastAsiaTheme="majorEastAsia" w:hAnsiTheme="majorHAnsi" w:cstheme="majorBidi"/>
      <w:b/>
      <w:bCs/>
      <w:sz w:val="24"/>
      <w:szCs w:val="24"/>
    </w:rPr>
  </w:style>
  <w:style w:type="table" w:customStyle="1" w:styleId="NAOTable">
    <w:name w:val="NAO Table"/>
    <w:basedOn w:val="TableNormal"/>
    <w:rsid w:val="00A70943"/>
    <w:pPr>
      <w:spacing w:before="40" w:after="40" w:line="220" w:lineRule="atLeast"/>
    </w:pPr>
    <w:rPr>
      <w:rFonts w:eastAsia="Times New Roman" w:cs="Times New Roman"/>
      <w:color w:val="000000"/>
      <w:sz w:val="16"/>
      <w:lang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17"/>
    <w:qFormat/>
    <w:rsid w:val="00B102ED"/>
    <w:pPr>
      <w:keepNext/>
      <w:spacing w:before="120" w:line="280" w:lineRule="exact"/>
    </w:pPr>
    <w:rPr>
      <w:b/>
      <w:bCs/>
      <w:sz w:val="24"/>
      <w:szCs w:val="24"/>
    </w:rPr>
  </w:style>
  <w:style w:type="paragraph" w:styleId="Footer">
    <w:name w:val="footer"/>
    <w:basedOn w:val="Normal"/>
    <w:link w:val="FooterChar"/>
    <w:uiPriority w:val="99"/>
    <w:semiHidden/>
    <w:rsid w:val="00592406"/>
    <w:pPr>
      <w:tabs>
        <w:tab w:val="center" w:pos="4513"/>
        <w:tab w:val="right" w:pos="9026"/>
      </w:tabs>
    </w:pPr>
  </w:style>
  <w:style w:type="character" w:customStyle="1" w:styleId="FooterChar">
    <w:name w:val="Footer Char"/>
    <w:basedOn w:val="DefaultParagraphFont"/>
    <w:link w:val="Footer"/>
    <w:uiPriority w:val="99"/>
    <w:semiHidden/>
    <w:rsid w:val="00461A8E"/>
  </w:style>
  <w:style w:type="table" w:styleId="TableGrid">
    <w:name w:val="Table Grid"/>
    <w:basedOn w:val="TableNormal"/>
    <w:locked/>
    <w:rsid w:val="0086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1769CE"/>
    <w:rPr>
      <w:color w:val="0000FF"/>
      <w:u w:val="single"/>
    </w:rPr>
  </w:style>
  <w:style w:type="numbering" w:customStyle="1" w:styleId="NAOBullets">
    <w:name w:val="NAO_Bullets"/>
    <w:basedOn w:val="NoList"/>
    <w:uiPriority w:val="99"/>
    <w:rsid w:val="00020D87"/>
    <w:pPr>
      <w:numPr>
        <w:numId w:val="9"/>
      </w:numPr>
    </w:pPr>
  </w:style>
  <w:style w:type="paragraph" w:styleId="FootnoteText">
    <w:name w:val="footnote text"/>
    <w:basedOn w:val="Normal"/>
    <w:link w:val="FootnoteTextChar"/>
    <w:semiHidden/>
    <w:rsid w:val="00A60991"/>
    <w:pPr>
      <w:spacing w:after="0"/>
    </w:pPr>
    <w:rPr>
      <w:sz w:val="16"/>
    </w:rPr>
  </w:style>
  <w:style w:type="character" w:customStyle="1" w:styleId="FootnoteTextChar">
    <w:name w:val="Footnote Text Char"/>
    <w:basedOn w:val="DefaultParagraphFont"/>
    <w:link w:val="FootnoteText"/>
    <w:semiHidden/>
    <w:rsid w:val="00461A8E"/>
    <w:rPr>
      <w:sz w:val="16"/>
    </w:rPr>
  </w:style>
  <w:style w:type="character" w:styleId="FootnoteReference">
    <w:name w:val="footnote reference"/>
    <w:basedOn w:val="DefaultParagraphFont"/>
    <w:semiHidden/>
    <w:rsid w:val="00BF5425"/>
    <w:rPr>
      <w:vertAlign w:val="superscript"/>
    </w:rPr>
  </w:style>
  <w:style w:type="table" w:styleId="LightList-Accent4">
    <w:name w:val="Light List Accent 4"/>
    <w:basedOn w:val="TableNormal"/>
    <w:uiPriority w:val="61"/>
    <w:locked/>
    <w:rsid w:val="008D310E"/>
    <w:pPr>
      <w:spacing w:after="0" w:line="240" w:lineRule="auto"/>
    </w:pPr>
    <w:tblPr>
      <w:tblStyleRowBandSize w:val="1"/>
      <w:tblStyleColBandSize w:val="1"/>
      <w:tblBorders>
        <w:top w:val="single" w:sz="8" w:space="0" w:color="515099" w:themeColor="accent4"/>
        <w:left w:val="single" w:sz="8" w:space="0" w:color="515099" w:themeColor="accent4"/>
        <w:bottom w:val="single" w:sz="8" w:space="0" w:color="515099" w:themeColor="accent4"/>
        <w:right w:val="single" w:sz="8" w:space="0" w:color="515099" w:themeColor="accent4"/>
      </w:tblBorders>
    </w:tblPr>
    <w:tblStylePr w:type="firstRow">
      <w:pPr>
        <w:spacing w:before="0" w:after="0" w:line="240" w:lineRule="auto"/>
      </w:pPr>
      <w:rPr>
        <w:b/>
        <w:bCs/>
        <w:color w:val="FFFFFF" w:themeColor="background1"/>
      </w:rPr>
      <w:tblPr/>
      <w:tcPr>
        <w:shd w:val="clear" w:color="auto" w:fill="515099" w:themeFill="accent4"/>
      </w:tcPr>
    </w:tblStylePr>
    <w:tblStylePr w:type="lastRow">
      <w:pPr>
        <w:spacing w:before="0" w:after="0" w:line="240" w:lineRule="auto"/>
      </w:pPr>
      <w:rPr>
        <w:b/>
        <w:bCs/>
      </w:rPr>
      <w:tblPr/>
      <w:tcPr>
        <w:tcBorders>
          <w:top w:val="double" w:sz="6" w:space="0" w:color="515099" w:themeColor="accent4"/>
          <w:left w:val="single" w:sz="8" w:space="0" w:color="515099" w:themeColor="accent4"/>
          <w:bottom w:val="single" w:sz="8" w:space="0" w:color="515099" w:themeColor="accent4"/>
          <w:right w:val="single" w:sz="8" w:space="0" w:color="515099" w:themeColor="accent4"/>
        </w:tcBorders>
      </w:tcPr>
    </w:tblStylePr>
    <w:tblStylePr w:type="firstCol">
      <w:rPr>
        <w:b/>
        <w:bCs/>
      </w:rPr>
    </w:tblStylePr>
    <w:tblStylePr w:type="lastCol">
      <w:rPr>
        <w:b/>
        <w:bCs/>
      </w:rPr>
    </w:tblStylePr>
    <w:tblStylePr w:type="band1Vert">
      <w:tblPr/>
      <w:tcPr>
        <w:tcBorders>
          <w:top w:val="single" w:sz="8" w:space="0" w:color="515099" w:themeColor="accent4"/>
          <w:left w:val="single" w:sz="8" w:space="0" w:color="515099" w:themeColor="accent4"/>
          <w:bottom w:val="single" w:sz="8" w:space="0" w:color="515099" w:themeColor="accent4"/>
          <w:right w:val="single" w:sz="8" w:space="0" w:color="515099" w:themeColor="accent4"/>
        </w:tcBorders>
      </w:tcPr>
    </w:tblStylePr>
    <w:tblStylePr w:type="band1Horz">
      <w:tblPr/>
      <w:tcPr>
        <w:tcBorders>
          <w:top w:val="single" w:sz="8" w:space="0" w:color="515099" w:themeColor="accent4"/>
          <w:left w:val="single" w:sz="8" w:space="0" w:color="515099" w:themeColor="accent4"/>
          <w:bottom w:val="single" w:sz="8" w:space="0" w:color="515099" w:themeColor="accent4"/>
          <w:right w:val="single" w:sz="8" w:space="0" w:color="515099" w:themeColor="accent4"/>
        </w:tcBorders>
      </w:tcPr>
    </w:tblStylePr>
  </w:style>
  <w:style w:type="table" w:styleId="LightShading-Accent5">
    <w:name w:val="Light Shading Accent 5"/>
    <w:basedOn w:val="TableNormal"/>
    <w:uiPriority w:val="60"/>
    <w:locked/>
    <w:rsid w:val="008D310E"/>
    <w:pPr>
      <w:spacing w:after="0" w:line="240" w:lineRule="auto"/>
    </w:pPr>
    <w:rPr>
      <w:color w:val="7D7624" w:themeColor="accent5" w:themeShade="BF"/>
    </w:rPr>
    <w:tblPr>
      <w:tblStyleRowBandSize w:val="1"/>
      <w:tblStyleColBandSize w:val="1"/>
      <w:tblBorders>
        <w:top w:val="single" w:sz="8" w:space="0" w:color="A79E30" w:themeColor="accent5"/>
        <w:bottom w:val="single" w:sz="8" w:space="0" w:color="A79E30" w:themeColor="accent5"/>
      </w:tblBorders>
    </w:tblPr>
    <w:tblStylePr w:type="firstRow">
      <w:pPr>
        <w:spacing w:before="0" w:after="0" w:line="240" w:lineRule="auto"/>
      </w:pPr>
      <w:rPr>
        <w:b/>
        <w:bCs/>
      </w:rPr>
      <w:tblPr/>
      <w:tcPr>
        <w:tcBorders>
          <w:top w:val="single" w:sz="8" w:space="0" w:color="A79E30" w:themeColor="accent5"/>
          <w:left w:val="nil"/>
          <w:bottom w:val="single" w:sz="8" w:space="0" w:color="A79E30" w:themeColor="accent5"/>
          <w:right w:val="nil"/>
          <w:insideH w:val="nil"/>
          <w:insideV w:val="nil"/>
        </w:tcBorders>
      </w:tcPr>
    </w:tblStylePr>
    <w:tblStylePr w:type="lastRow">
      <w:pPr>
        <w:spacing w:before="0" w:after="0" w:line="240" w:lineRule="auto"/>
      </w:pPr>
      <w:rPr>
        <w:b/>
        <w:bCs/>
      </w:rPr>
      <w:tblPr/>
      <w:tcPr>
        <w:tcBorders>
          <w:top w:val="single" w:sz="8" w:space="0" w:color="A79E30" w:themeColor="accent5"/>
          <w:left w:val="nil"/>
          <w:bottom w:val="single" w:sz="8" w:space="0" w:color="A79E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BC6" w:themeFill="accent5" w:themeFillTint="3F"/>
      </w:tcPr>
    </w:tblStylePr>
    <w:tblStylePr w:type="band1Horz">
      <w:tblPr/>
      <w:tcPr>
        <w:tcBorders>
          <w:left w:val="nil"/>
          <w:right w:val="nil"/>
          <w:insideH w:val="nil"/>
          <w:insideV w:val="nil"/>
        </w:tcBorders>
        <w:shd w:val="clear" w:color="auto" w:fill="EEEBC6" w:themeFill="accent5" w:themeFillTint="3F"/>
      </w:tcPr>
    </w:tblStylePr>
  </w:style>
  <w:style w:type="table" w:styleId="DarkList-Accent4">
    <w:name w:val="Dark List Accent 4"/>
    <w:basedOn w:val="TableNormal"/>
    <w:uiPriority w:val="70"/>
    <w:locked/>
    <w:rsid w:val="008D310E"/>
    <w:pPr>
      <w:spacing w:after="0" w:line="240" w:lineRule="auto"/>
    </w:pPr>
    <w:rPr>
      <w:color w:val="FFFFFF" w:themeColor="background1"/>
    </w:rPr>
    <w:tblPr>
      <w:tblStyleRowBandSize w:val="1"/>
      <w:tblStyleColBandSize w:val="1"/>
    </w:tblPr>
    <w:tcPr>
      <w:shd w:val="clear" w:color="auto" w:fill="51509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28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C3C7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C3C72" w:themeFill="accent4" w:themeFillShade="BF"/>
      </w:tcPr>
    </w:tblStylePr>
    <w:tblStylePr w:type="band1Vert">
      <w:tblPr/>
      <w:tcPr>
        <w:tcBorders>
          <w:top w:val="nil"/>
          <w:left w:val="nil"/>
          <w:bottom w:val="nil"/>
          <w:right w:val="nil"/>
          <w:insideH w:val="nil"/>
          <w:insideV w:val="nil"/>
        </w:tcBorders>
        <w:shd w:val="clear" w:color="auto" w:fill="3C3C72" w:themeFill="accent4" w:themeFillShade="BF"/>
      </w:tcPr>
    </w:tblStylePr>
    <w:tblStylePr w:type="band1Horz">
      <w:tblPr/>
      <w:tcPr>
        <w:tcBorders>
          <w:top w:val="nil"/>
          <w:left w:val="nil"/>
          <w:bottom w:val="nil"/>
          <w:right w:val="nil"/>
          <w:insideH w:val="nil"/>
          <w:insideV w:val="nil"/>
        </w:tcBorders>
        <w:shd w:val="clear" w:color="auto" w:fill="3C3C72" w:themeFill="accent4" w:themeFillShade="BF"/>
      </w:tcPr>
    </w:tblStylePr>
  </w:style>
  <w:style w:type="paragraph" w:customStyle="1" w:styleId="KeyfactsHeading">
    <w:name w:val="Key facts Heading"/>
    <w:basedOn w:val="BodyText"/>
    <w:next w:val="Keyfactsfollowon"/>
    <w:semiHidden/>
    <w:qFormat/>
    <w:locked/>
    <w:rsid w:val="009E08EF"/>
    <w:pPr>
      <w:widowControl w:val="0"/>
      <w:tabs>
        <w:tab w:val="clear" w:pos="454"/>
      </w:tabs>
      <w:adjustRightInd w:val="0"/>
      <w:spacing w:after="120"/>
      <w:textAlignment w:val="baseline"/>
    </w:pPr>
    <w:rPr>
      <w:rFonts w:eastAsia="Times New Roman" w:cs="Arial"/>
      <w:b/>
      <w:color w:val="000000"/>
      <w:sz w:val="48"/>
      <w:szCs w:val="24"/>
    </w:rPr>
  </w:style>
  <w:style w:type="paragraph" w:customStyle="1" w:styleId="Keyfactsfollowon">
    <w:name w:val="Key facts follow on"/>
    <w:basedOn w:val="BodyText"/>
    <w:semiHidden/>
    <w:qFormat/>
    <w:locked/>
    <w:rsid w:val="009E08EF"/>
    <w:pPr>
      <w:widowControl w:val="0"/>
      <w:tabs>
        <w:tab w:val="clear" w:pos="454"/>
      </w:tabs>
      <w:adjustRightInd w:val="0"/>
      <w:spacing w:after="120"/>
      <w:textAlignment w:val="baseline"/>
    </w:pPr>
    <w:rPr>
      <w:rFonts w:eastAsia="Times New Roman" w:cs="Arial"/>
      <w:color w:val="000000"/>
      <w:sz w:val="15"/>
      <w:szCs w:val="24"/>
    </w:rPr>
  </w:style>
  <w:style w:type="table" w:styleId="LightList-Accent1">
    <w:name w:val="Light List Accent 1"/>
    <w:basedOn w:val="TableNormal"/>
    <w:uiPriority w:val="61"/>
    <w:locked/>
    <w:rsid w:val="00547B27"/>
    <w:pPr>
      <w:spacing w:after="0" w:line="240" w:lineRule="auto"/>
    </w:pPr>
    <w:tblPr>
      <w:tblStyleRowBandSize w:val="1"/>
      <w:tblStyleColBandSize w:val="1"/>
      <w:tblBorders>
        <w:top w:val="single" w:sz="8" w:space="0" w:color="9C213F" w:themeColor="accent1"/>
        <w:left w:val="single" w:sz="8" w:space="0" w:color="9C213F" w:themeColor="accent1"/>
        <w:bottom w:val="single" w:sz="8" w:space="0" w:color="9C213F" w:themeColor="accent1"/>
        <w:right w:val="single" w:sz="8" w:space="0" w:color="9C213F" w:themeColor="accent1"/>
      </w:tblBorders>
    </w:tblPr>
    <w:tblStylePr w:type="firstRow">
      <w:pPr>
        <w:spacing w:before="0" w:after="0" w:line="240" w:lineRule="auto"/>
      </w:pPr>
      <w:rPr>
        <w:b/>
        <w:bCs/>
        <w:color w:val="FFFFFF" w:themeColor="background1"/>
      </w:rPr>
      <w:tblPr/>
      <w:tcPr>
        <w:shd w:val="clear" w:color="auto" w:fill="9C213F" w:themeFill="accent1"/>
      </w:tcPr>
    </w:tblStylePr>
    <w:tblStylePr w:type="lastRow">
      <w:pPr>
        <w:spacing w:before="0" w:after="0" w:line="240" w:lineRule="auto"/>
      </w:pPr>
      <w:rPr>
        <w:b/>
        <w:bCs/>
      </w:rPr>
      <w:tblPr/>
      <w:tcPr>
        <w:tcBorders>
          <w:top w:val="double" w:sz="6" w:space="0" w:color="9C213F" w:themeColor="accent1"/>
          <w:left w:val="single" w:sz="8" w:space="0" w:color="9C213F" w:themeColor="accent1"/>
          <w:bottom w:val="single" w:sz="8" w:space="0" w:color="9C213F" w:themeColor="accent1"/>
          <w:right w:val="single" w:sz="8" w:space="0" w:color="9C213F" w:themeColor="accent1"/>
        </w:tcBorders>
      </w:tcPr>
    </w:tblStylePr>
    <w:tblStylePr w:type="firstCol">
      <w:rPr>
        <w:b/>
        <w:bCs/>
      </w:rPr>
    </w:tblStylePr>
    <w:tblStylePr w:type="lastCol">
      <w:rPr>
        <w:b/>
        <w:bCs/>
      </w:rPr>
    </w:tblStylePr>
    <w:tblStylePr w:type="band1Vert">
      <w:tblPr/>
      <w:tcPr>
        <w:tcBorders>
          <w:top w:val="single" w:sz="8" w:space="0" w:color="9C213F" w:themeColor="accent1"/>
          <w:left w:val="single" w:sz="8" w:space="0" w:color="9C213F" w:themeColor="accent1"/>
          <w:bottom w:val="single" w:sz="8" w:space="0" w:color="9C213F" w:themeColor="accent1"/>
          <w:right w:val="single" w:sz="8" w:space="0" w:color="9C213F" w:themeColor="accent1"/>
        </w:tcBorders>
      </w:tcPr>
    </w:tblStylePr>
    <w:tblStylePr w:type="band1Horz">
      <w:tblPr/>
      <w:tcPr>
        <w:tcBorders>
          <w:top w:val="single" w:sz="8" w:space="0" w:color="9C213F" w:themeColor="accent1"/>
          <w:left w:val="single" w:sz="8" w:space="0" w:color="9C213F" w:themeColor="accent1"/>
          <w:bottom w:val="single" w:sz="8" w:space="0" w:color="9C213F" w:themeColor="accent1"/>
          <w:right w:val="single" w:sz="8" w:space="0" w:color="9C213F" w:themeColor="accent1"/>
        </w:tcBorders>
      </w:tcPr>
    </w:tblStylePr>
  </w:style>
  <w:style w:type="character" w:styleId="PlaceholderText">
    <w:name w:val="Placeholder Text"/>
    <w:basedOn w:val="DefaultParagraphFont"/>
    <w:uiPriority w:val="99"/>
    <w:semiHidden/>
    <w:locked/>
    <w:rsid w:val="008D4C4A"/>
    <w:rPr>
      <w:color w:val="808080"/>
    </w:rPr>
  </w:style>
  <w:style w:type="paragraph" w:customStyle="1" w:styleId="Appendix">
    <w:name w:val="Appendix"/>
    <w:next w:val="Heading2"/>
    <w:uiPriority w:val="15"/>
    <w:qFormat/>
    <w:rsid w:val="00585F2F"/>
    <w:pPr>
      <w:pageBreakBefore/>
      <w:numPr>
        <w:numId w:val="12"/>
      </w:numPr>
      <w:spacing w:after="1020" w:line="560" w:lineRule="atLeast"/>
      <w:ind w:left="0" w:firstLine="0"/>
      <w:outlineLvl w:val="2"/>
    </w:pPr>
    <w:rPr>
      <w:rFonts w:eastAsia="Times New Roman" w:cs="HelveticaNeue-Light"/>
      <w:color w:val="000000"/>
      <w:spacing w:val="-6"/>
      <w:sz w:val="48"/>
      <w:szCs w:val="56"/>
    </w:rPr>
  </w:style>
  <w:style w:type="paragraph" w:styleId="TOC3">
    <w:name w:val="toc 3"/>
    <w:basedOn w:val="Normal"/>
    <w:next w:val="Normal"/>
    <w:uiPriority w:val="39"/>
    <w:semiHidden/>
    <w:locked/>
    <w:rsid w:val="003832DB"/>
    <w:pPr>
      <w:tabs>
        <w:tab w:val="right" w:pos="7740"/>
      </w:tabs>
      <w:spacing w:before="120" w:line="280" w:lineRule="atLeast"/>
      <w:ind w:right="663"/>
    </w:pPr>
    <w:rPr>
      <w:b/>
      <w:noProof/>
      <w:sz w:val="22"/>
    </w:rPr>
  </w:style>
  <w:style w:type="character" w:customStyle="1" w:styleId="Colour1">
    <w:name w:val="Colour1"/>
    <w:basedOn w:val="DefaultParagraphFont"/>
    <w:uiPriority w:val="26"/>
    <w:semiHidden/>
    <w:qFormat/>
    <w:rsid w:val="003E19F8"/>
    <w:rPr>
      <w:color w:val="9C213F" w:themeColor="accent1"/>
    </w:rPr>
  </w:style>
  <w:style w:type="character" w:customStyle="1" w:styleId="Colour2">
    <w:name w:val="Colour2"/>
    <w:basedOn w:val="DefaultParagraphFont"/>
    <w:uiPriority w:val="27"/>
    <w:semiHidden/>
    <w:qFormat/>
    <w:rsid w:val="003E19F8"/>
    <w:rPr>
      <w:color w:val="DEBA13" w:themeColor="accent2"/>
    </w:rPr>
  </w:style>
  <w:style w:type="character" w:customStyle="1" w:styleId="Colour3">
    <w:name w:val="Colour3"/>
    <w:basedOn w:val="DefaultParagraphFont"/>
    <w:uiPriority w:val="28"/>
    <w:semiHidden/>
    <w:qFormat/>
    <w:rsid w:val="003E19F8"/>
    <w:rPr>
      <w:color w:val="C3761F" w:themeColor="accent3"/>
    </w:rPr>
  </w:style>
  <w:style w:type="character" w:customStyle="1" w:styleId="Colour4">
    <w:name w:val="Colour4"/>
    <w:basedOn w:val="DefaultParagraphFont"/>
    <w:uiPriority w:val="29"/>
    <w:semiHidden/>
    <w:qFormat/>
    <w:rsid w:val="00A50357"/>
    <w:rPr>
      <w:color w:val="515099" w:themeColor="accent4"/>
    </w:rPr>
  </w:style>
  <w:style w:type="paragraph" w:customStyle="1" w:styleId="Mission">
    <w:name w:val="Mission"/>
    <w:basedOn w:val="BodyText"/>
    <w:semiHidden/>
    <w:qFormat/>
    <w:rsid w:val="008C66CD"/>
    <w:pPr>
      <w:spacing w:after="0"/>
    </w:pPr>
    <w:rPr>
      <w:sz w:val="36"/>
      <w:szCs w:val="36"/>
    </w:rPr>
  </w:style>
  <w:style w:type="paragraph" w:customStyle="1" w:styleId="KeyFactsStatistcLarge">
    <w:name w:val="Key Facts Statistc Large"/>
    <w:basedOn w:val="BodyText"/>
    <w:next w:val="KeyFactsLargefollowon"/>
    <w:semiHidden/>
    <w:qFormat/>
    <w:rsid w:val="00F425BF"/>
    <w:pPr>
      <w:widowControl w:val="0"/>
      <w:tabs>
        <w:tab w:val="clear" w:pos="454"/>
      </w:tabs>
      <w:adjustRightInd w:val="0"/>
      <w:spacing w:after="120" w:line="276" w:lineRule="auto"/>
      <w:textAlignment w:val="baseline"/>
    </w:pPr>
    <w:rPr>
      <w:rFonts w:eastAsia="Times New Roman" w:cs="Arial"/>
      <w:b/>
      <w:color w:val="000000"/>
      <w:sz w:val="48"/>
      <w:szCs w:val="24"/>
    </w:rPr>
  </w:style>
  <w:style w:type="paragraph" w:customStyle="1" w:styleId="KeyFactsLargefollowon">
    <w:name w:val="Key Facts Large follow on"/>
    <w:basedOn w:val="BodyText"/>
    <w:semiHidden/>
    <w:qFormat/>
    <w:rsid w:val="00F425BF"/>
    <w:pPr>
      <w:widowControl w:val="0"/>
      <w:tabs>
        <w:tab w:val="clear" w:pos="454"/>
      </w:tabs>
      <w:adjustRightInd w:val="0"/>
      <w:spacing w:after="120" w:line="276" w:lineRule="auto"/>
      <w:textAlignment w:val="baseline"/>
    </w:pPr>
    <w:rPr>
      <w:rFonts w:eastAsia="Times New Roman" w:cs="Arial"/>
      <w:color w:val="000000"/>
      <w:sz w:val="15"/>
      <w:szCs w:val="24"/>
    </w:rPr>
  </w:style>
  <w:style w:type="paragraph" w:customStyle="1" w:styleId="KeyFactsStatisticSmall">
    <w:name w:val="Key Facts Statistic Small"/>
    <w:basedOn w:val="BodyText"/>
    <w:semiHidden/>
    <w:qFormat/>
    <w:rsid w:val="00F425BF"/>
    <w:pPr>
      <w:widowControl w:val="0"/>
      <w:tabs>
        <w:tab w:val="clear" w:pos="454"/>
      </w:tabs>
      <w:adjustRightInd w:val="0"/>
      <w:spacing w:before="60" w:after="60" w:line="280" w:lineRule="exact"/>
      <w:textAlignment w:val="baseline"/>
    </w:pPr>
    <w:rPr>
      <w:rFonts w:eastAsia="Times New Roman" w:cs="Arial"/>
      <w:b/>
      <w:color w:val="000000"/>
      <w:szCs w:val="24"/>
    </w:rPr>
  </w:style>
  <w:style w:type="paragraph" w:customStyle="1" w:styleId="KeyFactsSmallfollowon">
    <w:name w:val="Key Facts Small follow on"/>
    <w:basedOn w:val="BodyText"/>
    <w:semiHidden/>
    <w:qFormat/>
    <w:rsid w:val="00F425BF"/>
    <w:pPr>
      <w:widowControl w:val="0"/>
      <w:tabs>
        <w:tab w:val="clear" w:pos="454"/>
      </w:tabs>
      <w:adjustRightInd w:val="0"/>
      <w:spacing w:before="60" w:after="60" w:line="280" w:lineRule="exact"/>
      <w:textAlignment w:val="baseline"/>
    </w:pPr>
    <w:rPr>
      <w:rFonts w:eastAsia="Times New Roman" w:cs="Arial"/>
      <w:color w:val="000000"/>
      <w:szCs w:val="24"/>
    </w:rPr>
  </w:style>
  <w:style w:type="character" w:customStyle="1" w:styleId="Colour5">
    <w:name w:val="Colour5"/>
    <w:basedOn w:val="DefaultParagraphFont"/>
    <w:uiPriority w:val="30"/>
    <w:semiHidden/>
    <w:qFormat/>
    <w:rsid w:val="00C917AA"/>
    <w:rPr>
      <w:color w:val="A79E30" w:themeColor="accent5"/>
    </w:rPr>
  </w:style>
  <w:style w:type="character" w:customStyle="1" w:styleId="Colour6">
    <w:name w:val="Colour6"/>
    <w:basedOn w:val="DefaultParagraphFont"/>
    <w:uiPriority w:val="31"/>
    <w:semiHidden/>
    <w:qFormat/>
    <w:rsid w:val="00C917AA"/>
    <w:rPr>
      <w:color w:val="814E35" w:themeColor="accent6"/>
    </w:rPr>
  </w:style>
  <w:style w:type="paragraph" w:customStyle="1" w:styleId="Helptext">
    <w:name w:val="Help text"/>
    <w:basedOn w:val="BodyText"/>
    <w:uiPriority w:val="26"/>
    <w:qFormat/>
    <w:rsid w:val="000A2148"/>
    <w:rPr>
      <w:i/>
      <w:color w:val="0000FF"/>
    </w:rPr>
  </w:style>
  <w:style w:type="character" w:styleId="FollowedHyperlink">
    <w:name w:val="FollowedHyperlink"/>
    <w:basedOn w:val="DefaultParagraphFont"/>
    <w:uiPriority w:val="99"/>
    <w:semiHidden/>
    <w:rsid w:val="005F49C7"/>
    <w:rPr>
      <w:color w:val="C63318" w:themeColor="followedHyperlink"/>
      <w:u w:val="single"/>
    </w:rPr>
  </w:style>
  <w:style w:type="numbering" w:customStyle="1" w:styleId="NAOMaintext">
    <w:name w:val="NAO Maintext"/>
    <w:basedOn w:val="NoList"/>
    <w:uiPriority w:val="99"/>
    <w:rsid w:val="00D00AC7"/>
    <w:pPr>
      <w:numPr>
        <w:numId w:val="25"/>
      </w:numPr>
    </w:pPr>
  </w:style>
  <w:style w:type="paragraph" w:styleId="NormalWeb">
    <w:name w:val="Normal (Web)"/>
    <w:basedOn w:val="Normal"/>
    <w:uiPriority w:val="99"/>
    <w:semiHidden/>
    <w:unhideWhenUsed/>
    <w:locked/>
    <w:rsid w:val="00687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67945">
      <w:bodyDiv w:val="1"/>
      <w:marLeft w:val="0"/>
      <w:marRight w:val="0"/>
      <w:marTop w:val="0"/>
      <w:marBottom w:val="0"/>
      <w:divBdr>
        <w:top w:val="none" w:sz="0" w:space="0" w:color="auto"/>
        <w:left w:val="none" w:sz="0" w:space="0" w:color="auto"/>
        <w:bottom w:val="none" w:sz="0" w:space="0" w:color="auto"/>
        <w:right w:val="none" w:sz="0" w:space="0" w:color="auto"/>
      </w:divBdr>
      <w:divsChild>
        <w:div w:id="2106803919">
          <w:marLeft w:val="0"/>
          <w:marRight w:val="0"/>
          <w:marTop w:val="0"/>
          <w:marBottom w:val="0"/>
          <w:divBdr>
            <w:top w:val="none" w:sz="0" w:space="0" w:color="auto"/>
            <w:left w:val="none" w:sz="0" w:space="0" w:color="auto"/>
            <w:bottom w:val="none" w:sz="0" w:space="0" w:color="auto"/>
            <w:right w:val="none" w:sz="0" w:space="0" w:color="auto"/>
          </w:divBdr>
          <w:divsChild>
            <w:div w:id="2142768265">
              <w:marLeft w:val="0"/>
              <w:marRight w:val="0"/>
              <w:marTop w:val="0"/>
              <w:marBottom w:val="0"/>
              <w:divBdr>
                <w:top w:val="none" w:sz="0" w:space="0" w:color="auto"/>
                <w:left w:val="none" w:sz="0" w:space="0" w:color="auto"/>
                <w:bottom w:val="none" w:sz="0" w:space="0" w:color="auto"/>
                <w:right w:val="none" w:sz="0" w:space="0" w:color="auto"/>
              </w:divBdr>
              <w:divsChild>
                <w:div w:id="6750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ublic%20Templates\NAO_Blank%20Template.dotx" TargetMode="External"/></Relationships>
</file>

<file path=word/theme/theme1.xml><?xml version="1.0" encoding="utf-8"?>
<a:theme xmlns:a="http://schemas.openxmlformats.org/drawingml/2006/main" name="Office Theme">
  <a:themeElements>
    <a:clrScheme name="NAO">
      <a:dk1>
        <a:srgbClr val="000000"/>
      </a:dk1>
      <a:lt1>
        <a:srgbClr val="FFFFFF"/>
      </a:lt1>
      <a:dk2>
        <a:srgbClr val="C5C5CB"/>
      </a:dk2>
      <a:lt2>
        <a:srgbClr val="BFDBF5"/>
      </a:lt2>
      <a:accent1>
        <a:srgbClr val="9C213F"/>
      </a:accent1>
      <a:accent2>
        <a:srgbClr val="DEBA13"/>
      </a:accent2>
      <a:accent3>
        <a:srgbClr val="C3761F"/>
      </a:accent3>
      <a:accent4>
        <a:srgbClr val="515099"/>
      </a:accent4>
      <a:accent5>
        <a:srgbClr val="A79E30"/>
      </a:accent5>
      <a:accent6>
        <a:srgbClr val="814E35"/>
      </a:accent6>
      <a:hlink>
        <a:srgbClr val="0000FF"/>
      </a:hlink>
      <a:folHlink>
        <a:srgbClr val="C6331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A394B-C53A-4137-9627-574D724A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NAO_Blank Template</Template>
  <TotalTime>125</TotalTime>
  <Pages>1</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Blank</vt:lpstr>
    </vt:vector>
  </TitlesOfParts>
  <Company>NAO</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V2.0</dc:subject>
  <dc:creator>ROLLINSON, Sarah</dc:creator>
  <cp:lastModifiedBy>ROACH, Samuel</cp:lastModifiedBy>
  <cp:revision>9</cp:revision>
  <dcterms:created xsi:type="dcterms:W3CDTF">2017-06-26T08:44:00Z</dcterms:created>
  <dcterms:modified xsi:type="dcterms:W3CDTF">2017-06-26T11:28:00Z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 </vt:lpwstr>
  </property>
  <property fmtid="{D5CDD505-2E9C-101B-9397-08002B2CF9AE}" pid="3" name="TemplateName">
    <vt:lpwstr>NAO Report Template NEW</vt:lpwstr>
  </property>
  <property fmtid="{D5CDD505-2E9C-101B-9397-08002B2CF9AE}" pid="4" name="OnlineHelp">
    <vt:lpwstr>http://merlin/CorporateServices/icon/design_publishing/word_2010_template_training.swf</vt:lpwstr>
  </property>
  <property fmtid="{D5CDD505-2E9C-101B-9397-08002B2CF9AE}" pid="5" name="Date">
    <vt:lpwstr>May, 2015</vt:lpwstr>
  </property>
  <property fmtid="{D5CDD505-2E9C-101B-9397-08002B2CF9AE}" pid="6" name="DocumentDescriptor">
    <vt:lpwstr>Memorandum</vt:lpwstr>
  </property>
  <property fmtid="{D5CDD505-2E9C-101B-9397-08002B2CF9AE}" pid="7" name="Classification">
    <vt:lpwstr>Official</vt:lpwstr>
  </property>
</Properties>
</file>