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292" w:rsidRPr="00AC003E" w:rsidRDefault="00421D10" w:rsidP="001E4A72">
      <w:pPr>
        <w:pStyle w:val="BodyText"/>
        <w:rPr>
          <w:b/>
          <w:u w:val="single"/>
        </w:rPr>
      </w:pPr>
      <w:r w:rsidRPr="00AC003E">
        <w:rPr>
          <w:b/>
          <w:u w:val="single"/>
        </w:rPr>
        <w:t xml:space="preserve">NAO Podcast on </w:t>
      </w:r>
      <w:r w:rsidR="00CA45B3" w:rsidRPr="00AC003E">
        <w:rPr>
          <w:b/>
          <w:u w:val="single"/>
        </w:rPr>
        <w:t>Online Fraud</w:t>
      </w:r>
      <w:r w:rsidR="00AC003E" w:rsidRPr="00AC003E">
        <w:rPr>
          <w:b/>
          <w:u w:val="single"/>
        </w:rPr>
        <w:t xml:space="preserve"> Transcript</w:t>
      </w:r>
    </w:p>
    <w:p w:rsidR="00CA45B3" w:rsidRDefault="00CA45B3" w:rsidP="0010306C">
      <w:pPr>
        <w:pStyle w:val="BodyText"/>
        <w:rPr>
          <w:rFonts w:ascii="Calibri" w:hAnsi="Calibri" w:cs="Arial"/>
          <w:b/>
          <w:color w:val="000000"/>
          <w:lang w:val="en-US"/>
        </w:rPr>
      </w:pPr>
      <w:r>
        <w:rPr>
          <w:rFonts w:ascii="Calibri" w:hAnsi="Calibri" w:cs="Arial"/>
          <w:b/>
          <w:color w:val="000000"/>
          <w:lang w:val="en-US"/>
        </w:rPr>
        <w:t xml:space="preserve">The NAO has conducted a study into the rapidly growing threat of online fraud. </w:t>
      </w:r>
      <w:r w:rsidRPr="00CA45B3">
        <w:rPr>
          <w:rFonts w:ascii="Calibri" w:hAnsi="Calibri" w:cs="Arial"/>
          <w:b/>
          <w:color w:val="000000"/>
          <w:lang w:val="en-US"/>
        </w:rPr>
        <w:t>T</w:t>
      </w:r>
      <w:r>
        <w:rPr>
          <w:rFonts w:ascii="Calibri" w:hAnsi="Calibri" w:cs="Arial"/>
          <w:b/>
          <w:color w:val="000000"/>
          <w:lang w:val="en-US"/>
        </w:rPr>
        <w:t>he study</w:t>
      </w:r>
      <w:r w:rsidRPr="00CA45B3">
        <w:rPr>
          <w:rFonts w:ascii="Calibri" w:hAnsi="Calibri" w:cs="Arial"/>
          <w:b/>
          <w:color w:val="000000"/>
          <w:lang w:val="en-US"/>
        </w:rPr>
        <w:t xml:space="preserve"> examine</w:t>
      </w:r>
      <w:r>
        <w:rPr>
          <w:rFonts w:ascii="Calibri" w:hAnsi="Calibri" w:cs="Arial"/>
          <w:b/>
          <w:color w:val="000000"/>
          <w:lang w:val="en-US"/>
        </w:rPr>
        <w:t>d</w:t>
      </w:r>
      <w:r w:rsidRPr="00CA45B3">
        <w:rPr>
          <w:rFonts w:ascii="Calibri" w:hAnsi="Calibri" w:cs="Arial"/>
          <w:b/>
          <w:color w:val="000000"/>
          <w:lang w:val="en-US"/>
        </w:rPr>
        <w:t xml:space="preserve"> how the nature and scale of the threat of online fraud is growing and changing; and how the Home Office is working with police forces and police and crime commissioners; other government departments and agencies; and industry experts to prevent and reduce online fraud.</w:t>
      </w:r>
      <w:r w:rsidR="0003543B">
        <w:rPr>
          <w:rFonts w:ascii="Calibri" w:hAnsi="Calibri" w:cs="Arial"/>
          <w:b/>
          <w:color w:val="000000"/>
          <w:lang w:val="en-US"/>
        </w:rPr>
        <w:t xml:space="preserve"> I’m joined by Louise Bladen, a director who worked on the report. Thank you for joining me Louise.</w:t>
      </w:r>
    </w:p>
    <w:p w:rsidR="004E16EC" w:rsidRDefault="00662351" w:rsidP="0010306C">
      <w:pPr>
        <w:pStyle w:val="BodyText"/>
        <w:rPr>
          <w:rFonts w:ascii="Calibri" w:hAnsi="Calibri" w:cs="Arial"/>
          <w:b/>
          <w:color w:val="000000"/>
          <w:lang w:val="en-US"/>
        </w:rPr>
      </w:pPr>
      <w:r>
        <w:rPr>
          <w:rFonts w:ascii="Calibri" w:hAnsi="Calibri" w:cs="Arial"/>
          <w:b/>
          <w:color w:val="000000"/>
          <w:lang w:val="en-US"/>
        </w:rPr>
        <w:t>Firstl</w:t>
      </w:r>
      <w:r w:rsidR="004E16EC">
        <w:rPr>
          <w:rFonts w:ascii="Calibri" w:hAnsi="Calibri" w:cs="Arial"/>
          <w:b/>
          <w:color w:val="000000"/>
          <w:lang w:val="en-US"/>
        </w:rPr>
        <w:t>y, what does your report cover?</w:t>
      </w:r>
    </w:p>
    <w:p w:rsidR="004E16EC" w:rsidRDefault="00C60D71" w:rsidP="0010306C">
      <w:pPr>
        <w:pStyle w:val="BodyText"/>
        <w:rPr>
          <w:rFonts w:ascii="Calibri" w:hAnsi="Calibri" w:cs="Arial"/>
          <w:color w:val="000000"/>
          <w:lang w:val="en-US"/>
        </w:rPr>
      </w:pPr>
      <w:r>
        <w:rPr>
          <w:rFonts w:ascii="Calibri" w:hAnsi="Calibri" w:cs="Arial"/>
          <w:color w:val="000000"/>
          <w:lang w:val="en-US"/>
        </w:rPr>
        <w:t>Well our report covers two main themes: It explores the n</w:t>
      </w:r>
      <w:r w:rsidR="002D708F">
        <w:rPr>
          <w:rFonts w:ascii="Calibri" w:hAnsi="Calibri" w:cs="Arial"/>
          <w:color w:val="000000"/>
          <w:lang w:val="en-US"/>
        </w:rPr>
        <w:t xml:space="preserve">ature and scale of online fraud, which is a rapidly growing threat; then it looks at how government and others have responded to that threat, as you’ve mentioned. So just turning to the nature and scale of the crime: In 2016, we found there were an estimated 2 million online fraud incidents, which is about 16% of all crime and it’s the mostly commonly experience crime in England and Wales. At least 6% of adults are victims of fraud and it can affect anyone. We were surprised by this actually, we were expecting that it was going to be particular types of people, but actually everyone is equally affected. </w:t>
      </w:r>
    </w:p>
    <w:p w:rsidR="002D708F" w:rsidRDefault="002D708F" w:rsidP="0010306C">
      <w:pPr>
        <w:pStyle w:val="BodyText"/>
        <w:rPr>
          <w:rFonts w:ascii="Calibri" w:hAnsi="Calibri" w:cs="Arial"/>
          <w:color w:val="000000"/>
          <w:lang w:val="en-US"/>
        </w:rPr>
      </w:pPr>
      <w:r>
        <w:rPr>
          <w:rFonts w:ascii="Calibri" w:hAnsi="Calibri" w:cs="Arial"/>
          <w:color w:val="000000"/>
          <w:lang w:val="en-US"/>
        </w:rPr>
        <w:t xml:space="preserve">What’s interesting is that online fraud now has lots of different variants. For example, it can be criminals accessing peoples </w:t>
      </w:r>
      <w:r w:rsidR="00825471">
        <w:rPr>
          <w:rFonts w:ascii="Calibri" w:hAnsi="Calibri" w:cs="Arial"/>
          <w:color w:val="000000"/>
          <w:lang w:val="en-US"/>
        </w:rPr>
        <w:t xml:space="preserve">bank accounts, it can be using there plastic card details or actually just tricking them into transferring money themselves. What’s also interesting is that online criminals target thousands of people from anywhere in the world, so they’re really hard to trace and prosecute. That means the true cost of online fraud is unknown, but it’s likely to be billions - one estimate to the annual cost to individual is £10 billion. </w:t>
      </w:r>
    </w:p>
    <w:p w:rsidR="00825471" w:rsidRPr="00C60D71" w:rsidRDefault="00825471" w:rsidP="0010306C">
      <w:pPr>
        <w:pStyle w:val="BodyText"/>
        <w:rPr>
          <w:rFonts w:ascii="Calibri" w:hAnsi="Calibri" w:cs="Arial"/>
          <w:color w:val="000000"/>
          <w:lang w:val="en-US"/>
        </w:rPr>
      </w:pPr>
      <w:r>
        <w:rPr>
          <w:rFonts w:ascii="Calibri" w:hAnsi="Calibri" w:cs="Arial"/>
          <w:color w:val="000000"/>
          <w:lang w:val="en-US"/>
        </w:rPr>
        <w:t xml:space="preserve">We also looked how Government and others responded to the threat, so the principle body is the Home Office, which is responsible for reducing and preventing online fraud and our report looks at how it is working with others to do this, including through its new joint Fraud taskforce which it set up in 2016. </w:t>
      </w:r>
      <w:r w:rsidR="00C23D02">
        <w:rPr>
          <w:rFonts w:ascii="Calibri" w:hAnsi="Calibri" w:cs="Arial"/>
          <w:color w:val="000000"/>
          <w:lang w:val="en-US"/>
        </w:rPr>
        <w:t xml:space="preserve">Overall we were concluding that online fraud is high volume, often low value crime and </w:t>
      </w:r>
      <w:r w:rsidR="00744EFA">
        <w:rPr>
          <w:rFonts w:ascii="Calibri" w:hAnsi="Calibri" w:cs="Arial"/>
          <w:color w:val="000000"/>
          <w:lang w:val="en-US"/>
        </w:rPr>
        <w:t>it’s</w:t>
      </w:r>
      <w:r w:rsidR="00C23D02">
        <w:rPr>
          <w:rFonts w:ascii="Calibri" w:hAnsi="Calibri" w:cs="Arial"/>
          <w:color w:val="000000"/>
          <w:lang w:val="en-US"/>
        </w:rPr>
        <w:t xml:space="preserve"> been overlooked for far too long by government, by l</w:t>
      </w:r>
      <w:r w:rsidR="00176204">
        <w:rPr>
          <w:rFonts w:ascii="Calibri" w:hAnsi="Calibri" w:cs="Arial"/>
          <w:color w:val="000000"/>
          <w:lang w:val="en-US"/>
        </w:rPr>
        <w:t>aw enforcement and by industry, and the response just hasn’t been proportionate to the scale of the threat.</w:t>
      </w:r>
    </w:p>
    <w:p w:rsidR="004E16EC" w:rsidRDefault="00662351" w:rsidP="0010306C">
      <w:pPr>
        <w:pStyle w:val="BodyText"/>
        <w:rPr>
          <w:rFonts w:ascii="Calibri" w:hAnsi="Calibri" w:cs="Arial"/>
          <w:b/>
          <w:color w:val="000000"/>
          <w:lang w:val="en-US"/>
        </w:rPr>
      </w:pPr>
      <w:r>
        <w:rPr>
          <w:rFonts w:ascii="Calibri" w:hAnsi="Calibri" w:cs="Arial"/>
          <w:b/>
          <w:color w:val="000000"/>
          <w:lang w:val="en-US"/>
        </w:rPr>
        <w:t xml:space="preserve">So what makes online </w:t>
      </w:r>
      <w:r w:rsidR="004E16EC">
        <w:rPr>
          <w:rFonts w:ascii="Calibri" w:hAnsi="Calibri" w:cs="Arial"/>
          <w:b/>
          <w:color w:val="000000"/>
          <w:lang w:val="en-US"/>
        </w:rPr>
        <w:t>fraud so challenging to tackle?</w:t>
      </w:r>
    </w:p>
    <w:p w:rsidR="00375925" w:rsidRPr="00176204" w:rsidRDefault="00176204" w:rsidP="0010306C">
      <w:pPr>
        <w:pStyle w:val="BodyText"/>
        <w:rPr>
          <w:rFonts w:ascii="Calibri" w:hAnsi="Calibri" w:cs="Arial"/>
          <w:color w:val="000000"/>
          <w:lang w:val="en-US"/>
        </w:rPr>
      </w:pPr>
      <w:r>
        <w:rPr>
          <w:rFonts w:ascii="Calibri" w:hAnsi="Calibri" w:cs="Arial"/>
          <w:color w:val="000000"/>
          <w:lang w:val="en-US"/>
        </w:rPr>
        <w:t>I think there are three key things here. The massive scale and hidden nature of the crime, which I have already talked about. So there were 2 million incidents last year, but the crime is really severely under reported as only 20% of victims report it to the police. We found that in 2016 only 623,000 incidents were recorded by the police. Also criminals are anonymous, they can commit fraud from overseas –</w:t>
      </w:r>
      <w:r w:rsidR="00375925">
        <w:rPr>
          <w:rFonts w:ascii="Calibri" w:hAnsi="Calibri" w:cs="Arial"/>
          <w:color w:val="000000"/>
          <w:lang w:val="en-US"/>
        </w:rPr>
        <w:t>it’s</w:t>
      </w:r>
      <w:r>
        <w:rPr>
          <w:rFonts w:ascii="Calibri" w:hAnsi="Calibri" w:cs="Arial"/>
          <w:color w:val="000000"/>
          <w:lang w:val="en-US"/>
        </w:rPr>
        <w:t xml:space="preserve"> an international crime, so its not easy to pursue and prosecute. </w:t>
      </w:r>
      <w:r w:rsidR="00375925">
        <w:rPr>
          <w:rFonts w:ascii="Calibri" w:hAnsi="Calibri" w:cs="Arial"/>
          <w:color w:val="000000"/>
          <w:lang w:val="en-US"/>
        </w:rPr>
        <w:t xml:space="preserve">There’s also a lot of different organizations playing a role across the private and public sectors. So in government alone you’ve got: The Home Office, The Ministry of Justice, The Cabinet Office, The National Cyber Security Centre; you’ve got police forces, you’ve got industries, for example the banks and retailers. Now some of these organizations come together under the new Joint Fraud Taskforce, but we found the Taskforce has quite a narrow focus just on the banking industry and we felt it needed to grow. </w:t>
      </w:r>
      <w:r w:rsidR="00B6207A">
        <w:rPr>
          <w:rFonts w:ascii="Calibri" w:hAnsi="Calibri" w:cs="Arial"/>
          <w:color w:val="000000"/>
          <w:lang w:val="en-US"/>
        </w:rPr>
        <w:t xml:space="preserve"> </w:t>
      </w:r>
      <w:r w:rsidR="00375925">
        <w:rPr>
          <w:rFonts w:ascii="Calibri" w:hAnsi="Calibri" w:cs="Arial"/>
          <w:color w:val="000000"/>
          <w:lang w:val="en-US"/>
        </w:rPr>
        <w:t>There’</w:t>
      </w:r>
      <w:r w:rsidR="00B6207A">
        <w:rPr>
          <w:rFonts w:ascii="Calibri" w:hAnsi="Calibri" w:cs="Arial"/>
          <w:color w:val="000000"/>
          <w:lang w:val="en-US"/>
        </w:rPr>
        <w:t xml:space="preserve">s also a lack of data, so as well as the underreporting, even where data is available, we found its not always reported or shared between industry, law enforcement or government. </w:t>
      </w:r>
    </w:p>
    <w:p w:rsidR="004E16EC" w:rsidRDefault="004E16EC" w:rsidP="0010306C">
      <w:pPr>
        <w:pStyle w:val="BodyText"/>
        <w:rPr>
          <w:rFonts w:ascii="Calibri" w:hAnsi="Calibri" w:cs="Arial"/>
          <w:b/>
          <w:color w:val="000000"/>
          <w:lang w:val="en-US"/>
        </w:rPr>
      </w:pPr>
      <w:r>
        <w:rPr>
          <w:rFonts w:ascii="Calibri" w:hAnsi="Calibri" w:cs="Arial"/>
          <w:b/>
          <w:color w:val="000000"/>
          <w:lang w:val="en-US"/>
        </w:rPr>
        <w:t>And who is responsible for policing online fraud?</w:t>
      </w:r>
    </w:p>
    <w:p w:rsidR="004E16EC" w:rsidRPr="00B6207A" w:rsidRDefault="00B6207A" w:rsidP="0010306C">
      <w:pPr>
        <w:pStyle w:val="BodyText"/>
        <w:rPr>
          <w:rFonts w:ascii="Calibri" w:hAnsi="Calibri" w:cs="Arial"/>
          <w:color w:val="000000"/>
          <w:lang w:val="en-US"/>
        </w:rPr>
      </w:pPr>
      <w:r w:rsidRPr="00B6207A">
        <w:rPr>
          <w:rFonts w:ascii="Calibri" w:hAnsi="Calibri" w:cs="Arial"/>
          <w:color w:val="000000"/>
          <w:lang w:val="en-US"/>
        </w:rPr>
        <w:t xml:space="preserve">Well it’s actually quite a complex picture </w:t>
      </w:r>
      <w:r>
        <w:rPr>
          <w:rFonts w:ascii="Calibri" w:hAnsi="Calibri" w:cs="Arial"/>
          <w:color w:val="000000"/>
          <w:lang w:val="en-US"/>
        </w:rPr>
        <w:t>here. So the City of London Police is the national lead police force, and that force overseas a body called Action</w:t>
      </w:r>
      <w:r w:rsidR="005179F0">
        <w:rPr>
          <w:rFonts w:ascii="Calibri" w:hAnsi="Calibri" w:cs="Arial"/>
          <w:color w:val="000000"/>
          <w:lang w:val="en-US"/>
        </w:rPr>
        <w:t xml:space="preserve"> </w:t>
      </w:r>
      <w:r>
        <w:rPr>
          <w:rFonts w:ascii="Calibri" w:hAnsi="Calibri" w:cs="Arial"/>
          <w:color w:val="000000"/>
          <w:lang w:val="en-US"/>
        </w:rPr>
        <w:t>Fraud, which is the UK’s national reporting center for fraud. There’s also the National Fraud Intelligence Bureau</w:t>
      </w:r>
      <w:r w:rsidR="005179F0">
        <w:rPr>
          <w:rFonts w:ascii="Calibri" w:hAnsi="Calibri" w:cs="Arial"/>
          <w:color w:val="000000"/>
          <w:lang w:val="en-US"/>
        </w:rPr>
        <w:t xml:space="preserve">, which leads on reporting and it passed cases onto police forces for investigation. At a more local level you’ve got police forces themselves, who are responsible for reporting fraud cases to Action Fraud and investigating cases passed to them by the </w:t>
      </w:r>
      <w:r w:rsidR="00A63101">
        <w:rPr>
          <w:rFonts w:ascii="Calibri" w:hAnsi="Calibri" w:cs="Arial"/>
          <w:color w:val="000000"/>
          <w:lang w:val="en-US"/>
        </w:rPr>
        <w:t xml:space="preserve">National Fraud Investigation Bureau. Those forces are accountable to Police and Crime Commissioners, so these are the people at a local level who set a force’s priorities and work with local partners to prevent crime. At a more national level you’ve got the National Crime Agency, which leads, supports and co-ordinates the response to serious and organized crime, including cyber- enabled fraud. Then you’ve also got the banks and industry who’ve got a role to play in terms of making sure they protect the public from fraud. So quite a number of bodies involved here. </w:t>
      </w:r>
    </w:p>
    <w:p w:rsidR="00662351" w:rsidRDefault="00662351" w:rsidP="0010306C">
      <w:pPr>
        <w:pStyle w:val="BodyText"/>
        <w:rPr>
          <w:rFonts w:ascii="Calibri" w:hAnsi="Calibri" w:cs="Arial"/>
          <w:b/>
          <w:color w:val="000000"/>
          <w:lang w:val="en-US"/>
        </w:rPr>
      </w:pPr>
      <w:r>
        <w:rPr>
          <w:rFonts w:ascii="Calibri" w:hAnsi="Calibri" w:cs="Arial"/>
          <w:b/>
          <w:color w:val="000000"/>
          <w:lang w:val="en-US"/>
        </w:rPr>
        <w:lastRenderedPageBreak/>
        <w:t>Would you say there are geographical disparities in the way online fraud is dealt with?</w:t>
      </w:r>
    </w:p>
    <w:p w:rsidR="008F3BDB" w:rsidRDefault="00BD0C76" w:rsidP="0010306C">
      <w:pPr>
        <w:pStyle w:val="BodyText"/>
        <w:rPr>
          <w:rFonts w:ascii="Calibri" w:hAnsi="Calibri" w:cs="Arial"/>
          <w:color w:val="000000"/>
          <w:lang w:val="en-US"/>
        </w:rPr>
      </w:pPr>
      <w:r>
        <w:rPr>
          <w:rFonts w:ascii="Calibri" w:hAnsi="Calibri" w:cs="Arial"/>
          <w:color w:val="000000"/>
          <w:lang w:val="en-US"/>
        </w:rPr>
        <w:t xml:space="preserve">Well the Home Office as the lead department, now sees online fraud as a national priority, and it expects local police forces to respond as such. But when we looked we found only 27 of 41 of police and crime commissioners actually referred to online fraud in their police and crime plans, so that was quite surprising no one else had picked up on this. </w:t>
      </w:r>
    </w:p>
    <w:p w:rsidR="0059538C" w:rsidRDefault="008C5D83" w:rsidP="0010306C">
      <w:pPr>
        <w:pStyle w:val="BodyText"/>
        <w:rPr>
          <w:rFonts w:ascii="Calibri" w:hAnsi="Calibri" w:cs="Arial"/>
          <w:color w:val="000000"/>
          <w:lang w:val="en-US"/>
        </w:rPr>
      </w:pPr>
      <w:r>
        <w:rPr>
          <w:rFonts w:ascii="Calibri" w:hAnsi="Calibri" w:cs="Arial"/>
          <w:color w:val="000000"/>
          <w:lang w:val="en-US"/>
        </w:rPr>
        <w:t xml:space="preserve">We also found that the local police response varies. So some forces are not really aware of their responsibility for reporting to Action Fraud. Others may not prioritize or investigate cases, and that’s usually due to a lack of skills and capacity. At a more local level, it’s interesting because online fraud requires a new and different type of response, but the focus is still very much on neighborhood policing, so one in six police officers main function is neighborhood policing. This compares </w:t>
      </w:r>
      <w:r w:rsidR="0059538C">
        <w:rPr>
          <w:rFonts w:ascii="Calibri" w:hAnsi="Calibri" w:cs="Arial"/>
          <w:color w:val="000000"/>
          <w:lang w:val="en-US"/>
        </w:rPr>
        <w:t xml:space="preserve">to one in 150 whose main function is economic crime. We did find some examples of good practice- Sussex Police is a good example here – they had an initiative to help bodies such as banks and charities identify potential victims. </w:t>
      </w:r>
    </w:p>
    <w:p w:rsidR="008F3BDB" w:rsidRDefault="008F3BDB" w:rsidP="0010306C">
      <w:pPr>
        <w:pStyle w:val="BodyText"/>
        <w:rPr>
          <w:rFonts w:ascii="Calibri" w:hAnsi="Calibri" w:cs="Arial"/>
          <w:b/>
          <w:color w:val="000000"/>
          <w:lang w:val="en-US"/>
        </w:rPr>
      </w:pPr>
      <w:r>
        <w:rPr>
          <w:rFonts w:ascii="Calibri" w:hAnsi="Calibri" w:cs="Arial"/>
          <w:b/>
          <w:color w:val="000000"/>
          <w:lang w:val="en-US"/>
        </w:rPr>
        <w:t xml:space="preserve">And what part does educating consumers play in helping to </w:t>
      </w:r>
      <w:r w:rsidR="00F05E10">
        <w:rPr>
          <w:rFonts w:ascii="Calibri" w:hAnsi="Calibri" w:cs="Arial"/>
          <w:b/>
          <w:color w:val="000000"/>
          <w:lang w:val="en-US"/>
        </w:rPr>
        <w:t>reduce the risk of online fraud?</w:t>
      </w:r>
    </w:p>
    <w:p w:rsidR="004E16EC" w:rsidRPr="0059538C" w:rsidRDefault="0059538C" w:rsidP="0010306C">
      <w:pPr>
        <w:pStyle w:val="BodyText"/>
        <w:rPr>
          <w:rFonts w:ascii="Calibri" w:hAnsi="Calibri" w:cs="Arial"/>
          <w:color w:val="000000"/>
          <w:lang w:val="en-US"/>
        </w:rPr>
      </w:pPr>
      <w:r>
        <w:rPr>
          <w:rFonts w:ascii="Calibri" w:hAnsi="Calibri" w:cs="Arial"/>
          <w:color w:val="000000"/>
          <w:lang w:val="en-US"/>
        </w:rPr>
        <w:t>So the growing scale of online fraud suggests many people are still no aware of how to keep safe online, so education is needed here, but there’s a lack of consistency and co-ordination in how these education campaigns ar</w:t>
      </w:r>
      <w:r w:rsidR="00397F16">
        <w:rPr>
          <w:rFonts w:ascii="Calibri" w:hAnsi="Calibri" w:cs="Arial"/>
          <w:color w:val="000000"/>
          <w:lang w:val="en-US"/>
        </w:rPr>
        <w:t>e run. So we found in March 2017, Government and other bodies were running over 10 different campaigns. So there were different organizations running the campaign, there were different messages not tailored for specific groups, and that can actually confuse the public and reduce the impact of the campaigns. There’s also something about going beyond education, so that makes sense and that’s something Government needs to do, but it also needs to think</w:t>
      </w:r>
      <w:r w:rsidR="00EB7DAB">
        <w:rPr>
          <w:rFonts w:ascii="Calibri" w:hAnsi="Calibri" w:cs="Arial"/>
          <w:color w:val="000000"/>
          <w:lang w:val="en-US"/>
        </w:rPr>
        <w:t xml:space="preserve"> about how it protects citizens so how does it make the internet and email more secure. </w:t>
      </w:r>
      <w:r w:rsidR="00D10439">
        <w:rPr>
          <w:rFonts w:ascii="Calibri" w:hAnsi="Calibri" w:cs="Arial"/>
          <w:color w:val="000000"/>
          <w:lang w:val="en-US"/>
        </w:rPr>
        <w:t>And the banks need to think more about how to protect customer data.</w:t>
      </w:r>
    </w:p>
    <w:p w:rsidR="004E16EC" w:rsidRDefault="004E16EC" w:rsidP="0010306C">
      <w:pPr>
        <w:pStyle w:val="BodyText"/>
        <w:rPr>
          <w:rFonts w:ascii="Calibri" w:hAnsi="Calibri" w:cs="Arial"/>
          <w:b/>
          <w:color w:val="000000"/>
          <w:lang w:val="en-US"/>
        </w:rPr>
      </w:pPr>
      <w:r>
        <w:rPr>
          <w:rFonts w:ascii="Calibri" w:hAnsi="Calibri" w:cs="Arial"/>
          <w:b/>
          <w:color w:val="000000"/>
          <w:lang w:val="en-US"/>
        </w:rPr>
        <w:t>What does your report recommend?</w:t>
      </w:r>
    </w:p>
    <w:p w:rsidR="00662351" w:rsidRDefault="00840E60" w:rsidP="0010306C">
      <w:pPr>
        <w:pStyle w:val="BodyText"/>
        <w:rPr>
          <w:rFonts w:ascii="Calibri" w:hAnsi="Calibri" w:cs="Arial"/>
          <w:color w:val="000000"/>
          <w:lang w:val="en-US"/>
        </w:rPr>
      </w:pPr>
      <w:r>
        <w:rPr>
          <w:rFonts w:ascii="Calibri" w:hAnsi="Calibri" w:cs="Arial"/>
          <w:color w:val="000000"/>
          <w:lang w:val="en-US"/>
        </w:rPr>
        <w:t>All our recommendations center around how the Home Office works with other partners. Firstly the Home Office needs to work with partners on its task force, including banks and law enforcement agencies to publish information on its performance and future plans. It needs to be clearer about the different responsibilities of all the partners involved in preven</w:t>
      </w:r>
      <w:r w:rsidR="000A5967">
        <w:rPr>
          <w:rFonts w:ascii="Calibri" w:hAnsi="Calibri" w:cs="Arial"/>
          <w:color w:val="000000"/>
          <w:lang w:val="en-US"/>
        </w:rPr>
        <w:t xml:space="preserve">ting and reducing online fraud; and also think about expanding its membership so it goes beyond banks to retail and digital sectors. </w:t>
      </w:r>
    </w:p>
    <w:p w:rsidR="00DB39F6" w:rsidRDefault="000A5967" w:rsidP="0010306C">
      <w:pPr>
        <w:pStyle w:val="BodyText"/>
        <w:rPr>
          <w:rFonts w:ascii="Calibri" w:hAnsi="Calibri" w:cs="Arial"/>
          <w:color w:val="000000"/>
          <w:lang w:val="en-US"/>
        </w:rPr>
      </w:pPr>
      <w:r>
        <w:rPr>
          <w:rFonts w:ascii="Calibri" w:hAnsi="Calibri" w:cs="Arial"/>
          <w:color w:val="000000"/>
          <w:lang w:val="en-US"/>
        </w:rPr>
        <w:t xml:space="preserve">We also recommend the Home Office and the Task Force partners </w:t>
      </w:r>
      <w:r w:rsidR="00C0309F">
        <w:rPr>
          <w:rFonts w:ascii="Calibri" w:hAnsi="Calibri" w:cs="Arial"/>
          <w:color w:val="000000"/>
          <w:lang w:val="en-US"/>
        </w:rPr>
        <w:t xml:space="preserve">need to think about how its establishing arrangements for identifying success – so how does it measure and track benefit, how does it set beachlines for knowing what good looks like. Then there are intelligence gaps; the Home Office needs to work here with the City of London Police and the banks to improve the collection and reporting of data on fraud. It should also work with Police and Crime Commissioners and Chief Constables in local police forces to identify and share good practice models of policing and tackling online fraud – and really helping police forces making fraud a strategic priority. One thing we think could be useful here is if the Home Office commissioned HM inspectorate of constabulary, because they would be able to </w:t>
      </w:r>
      <w:r w:rsidR="00DB39F6">
        <w:rPr>
          <w:rFonts w:ascii="Calibri" w:hAnsi="Calibri" w:cs="Arial"/>
          <w:color w:val="000000"/>
          <w:lang w:val="en-US"/>
        </w:rPr>
        <w:t xml:space="preserve">undertake and national, thematic inspection of police forces performance in tackling fraud.  </w:t>
      </w:r>
    </w:p>
    <w:p w:rsidR="00662351" w:rsidRPr="00D34BF3" w:rsidRDefault="00DB39F6" w:rsidP="0010306C">
      <w:pPr>
        <w:pStyle w:val="BodyText"/>
        <w:rPr>
          <w:rFonts w:ascii="Calibri" w:hAnsi="Calibri" w:cs="Arial"/>
          <w:color w:val="000000"/>
          <w:lang w:val="en-US"/>
        </w:rPr>
      </w:pPr>
      <w:r>
        <w:rPr>
          <w:rFonts w:ascii="Calibri" w:hAnsi="Calibri" w:cs="Arial"/>
          <w:color w:val="000000"/>
          <w:lang w:val="en-US"/>
        </w:rPr>
        <w:t xml:space="preserve">And </w:t>
      </w:r>
      <w:r w:rsidR="00D34BF3">
        <w:rPr>
          <w:rFonts w:ascii="Calibri" w:hAnsi="Calibri" w:cs="Arial"/>
          <w:color w:val="000000"/>
          <w:lang w:val="en-US"/>
        </w:rPr>
        <w:t>finally</w:t>
      </w:r>
      <w:r>
        <w:rPr>
          <w:rFonts w:ascii="Calibri" w:hAnsi="Calibri" w:cs="Arial"/>
          <w:color w:val="000000"/>
          <w:lang w:val="en-US"/>
        </w:rPr>
        <w:t xml:space="preserve"> the Home Office needs to think about working closely with the Ministry of Justice to improve data on fraud prosecutions to help inform future prosecutions and also to examine the sentencing guidelines on fraud and whether the impact on vulnerable victims is taken into account sufficiently in sentencing.  </w:t>
      </w:r>
      <w:bookmarkStart w:id="0" w:name="_GoBack"/>
      <w:bookmarkEnd w:id="0"/>
    </w:p>
    <w:p w:rsidR="00D34BF3" w:rsidRPr="00DB462D" w:rsidRDefault="00D34BF3" w:rsidP="00D34BF3">
      <w:pPr>
        <w:pStyle w:val="NormalWeb"/>
        <w:rPr>
          <w:rFonts w:ascii="Helvetica" w:hAnsi="Helvetica" w:cs="Arial"/>
          <w:b/>
          <w:sz w:val="20"/>
          <w:szCs w:val="20"/>
          <w:lang w:val="en-US"/>
        </w:rPr>
      </w:pPr>
      <w:r w:rsidRPr="00DB462D">
        <w:rPr>
          <w:rFonts w:ascii="Helvetica" w:hAnsi="Helvetica" w:cs="Arial"/>
          <w:b/>
          <w:sz w:val="20"/>
          <w:szCs w:val="20"/>
          <w:lang w:val="en-US"/>
        </w:rPr>
        <w:t xml:space="preserve">If you would like to find out more about this report, the full report and an executive summary are available on our website, </w:t>
      </w:r>
      <w:hyperlink r:id="rId8" w:history="1">
        <w:r w:rsidRPr="00DB462D">
          <w:rPr>
            <w:rStyle w:val="Hyperlink"/>
            <w:rFonts w:ascii="Helvetica" w:hAnsi="Helvetica" w:cs="Arial"/>
            <w:b/>
            <w:color w:val="auto"/>
            <w:sz w:val="20"/>
            <w:szCs w:val="20"/>
            <w:lang w:val="en-US"/>
          </w:rPr>
          <w:t>www.nao.org.uk</w:t>
        </w:r>
      </w:hyperlink>
      <w:r w:rsidRPr="00DB462D">
        <w:rPr>
          <w:rFonts w:ascii="Helvetica" w:hAnsi="Helvetica" w:cs="Arial"/>
          <w:b/>
          <w:sz w:val="20"/>
          <w:szCs w:val="20"/>
          <w:lang w:val="en-US"/>
        </w:rPr>
        <w:t>. Or you can follow us on twitter @NAOorguk or on Facebook www.facebook.com/NAOorguk/</w:t>
      </w:r>
    </w:p>
    <w:p w:rsidR="00237F33" w:rsidRDefault="00D34BF3" w:rsidP="00D34BF3">
      <w:pPr>
        <w:pStyle w:val="BodyText"/>
        <w:rPr>
          <w:rFonts w:asciiTheme="minorHAnsi" w:hAnsiTheme="minorHAnsi" w:cs="Arial"/>
          <w:b/>
          <w:color w:val="333333"/>
          <w:lang w:val="en-US"/>
        </w:rPr>
      </w:pPr>
      <w:r>
        <w:rPr>
          <w:b/>
        </w:rPr>
        <w:t>Thank you for listening</w:t>
      </w:r>
    </w:p>
    <w:p w:rsidR="00237F33" w:rsidRDefault="00237F33" w:rsidP="001E4A72">
      <w:pPr>
        <w:pStyle w:val="BodyText"/>
        <w:rPr>
          <w:rFonts w:asciiTheme="minorHAnsi" w:hAnsiTheme="minorHAnsi" w:cs="Arial"/>
          <w:b/>
          <w:color w:val="333333"/>
          <w:lang w:val="en-US"/>
        </w:rPr>
      </w:pPr>
    </w:p>
    <w:p w:rsidR="00D7592D" w:rsidRDefault="00D7592D" w:rsidP="001E4A72">
      <w:pPr>
        <w:pStyle w:val="BodyText"/>
        <w:rPr>
          <w:rFonts w:asciiTheme="minorHAnsi" w:hAnsiTheme="minorHAnsi" w:cs="Arial"/>
          <w:b/>
          <w:color w:val="333333"/>
          <w:lang w:val="en-US"/>
        </w:rPr>
      </w:pPr>
    </w:p>
    <w:p w:rsidR="00D7592D" w:rsidRPr="00D7592D" w:rsidRDefault="00D7592D" w:rsidP="001E4A72">
      <w:pPr>
        <w:pStyle w:val="BodyText"/>
        <w:rPr>
          <w:rFonts w:asciiTheme="minorHAnsi" w:hAnsiTheme="minorHAnsi" w:cs="Arial"/>
          <w:b/>
          <w:color w:val="333333"/>
          <w:lang w:val="en-US"/>
        </w:rPr>
      </w:pPr>
    </w:p>
    <w:sectPr w:rsidR="00D7592D" w:rsidRPr="00D7592D" w:rsidSect="001E4A72">
      <w:headerReference w:type="even" r:id="rId9"/>
      <w:endnotePr>
        <w:numFmt w:val="decimal"/>
      </w:endnotePr>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74B" w:rsidRDefault="005E074B" w:rsidP="00592406">
      <w:pPr>
        <w:spacing w:after="0"/>
      </w:pPr>
      <w:r>
        <w:separator/>
      </w:r>
    </w:p>
  </w:endnote>
  <w:endnote w:type="continuationSeparator" w:id="0">
    <w:p w:rsidR="005E074B" w:rsidRDefault="005E074B" w:rsidP="005924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ight">
    <w:panose1 w:val="00000000000000000000"/>
    <w:charset w:val="4D"/>
    <w:family w:val="auto"/>
    <w:notTrueType/>
    <w:pitch w:val="default"/>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74B" w:rsidRDefault="005E074B" w:rsidP="00592406">
      <w:pPr>
        <w:spacing w:after="0"/>
      </w:pPr>
      <w:r>
        <w:separator/>
      </w:r>
    </w:p>
  </w:footnote>
  <w:footnote w:type="continuationSeparator" w:id="0">
    <w:p w:rsidR="005E074B" w:rsidRDefault="005E074B" w:rsidP="005924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162" w:rsidRPr="001769CE" w:rsidRDefault="00052162" w:rsidP="00BB3A63">
    <w:pPr>
      <w:pStyle w:val="Header"/>
      <w:jc w:val="left"/>
    </w:pPr>
    <w:r w:rsidRPr="001769CE">
      <w:rPr>
        <w:rStyle w:val="PageNumber"/>
      </w:rPr>
      <w:fldChar w:fldCharType="begin"/>
    </w:r>
    <w:r w:rsidRPr="001769CE">
      <w:rPr>
        <w:rStyle w:val="PageNumber"/>
      </w:rPr>
      <w:instrText xml:space="preserve"> PAGE </w:instrText>
    </w:r>
    <w:r w:rsidRPr="001769CE">
      <w:rPr>
        <w:rStyle w:val="PageNumber"/>
      </w:rPr>
      <w:fldChar w:fldCharType="separate"/>
    </w:r>
    <w:r w:rsidR="00502017">
      <w:rPr>
        <w:rStyle w:val="PageNumber"/>
        <w:noProof/>
      </w:rPr>
      <w:t>1</w:t>
    </w:r>
    <w:r w:rsidRPr="001769CE">
      <w:rPr>
        <w:rStyle w:val="PageNumber"/>
      </w:rPr>
      <w:fldChar w:fldCharType="end"/>
    </w:r>
    <w:r w:rsidRPr="00BB3A63">
      <w:t xml:space="preserve">  </w:t>
    </w:r>
    <w:r w:rsidRPr="00834D08">
      <w:rPr>
        <w:b/>
      </w:rPr>
      <w:fldChar w:fldCharType="begin"/>
    </w:r>
    <w:r w:rsidRPr="00834D08">
      <w:rPr>
        <w:b/>
      </w:rPr>
      <w:instrText xml:space="preserve"> STYLEREF  "Appendix" \n \* MERGEFORMAT </w:instrText>
    </w:r>
    <w:r w:rsidRPr="00834D08">
      <w:rPr>
        <w:b/>
      </w:rPr>
      <w:fldChar w:fldCharType="separate"/>
    </w:r>
    <w:r w:rsidR="00421D10">
      <w:rPr>
        <w:bCs/>
        <w:noProof/>
        <w:lang w:val="en-US"/>
      </w:rPr>
      <w:t>Error! No text of specified style in document.</w:t>
    </w:r>
    <w:r w:rsidRPr="00834D08">
      <w:rPr>
        <w:b/>
        <w:noProof/>
      </w:rPr>
      <w:fldChar w:fldCharType="end"/>
    </w:r>
    <w:r w:rsidRPr="00834D08">
      <w:t xml:space="preserve"> </w:t>
    </w:r>
    <w:r w:rsidR="001402E5">
      <w:fldChar w:fldCharType="begin"/>
    </w:r>
    <w:r w:rsidR="001402E5">
      <w:instrText xml:space="preserve"> STYLEREF  "zz Report title"  \* MERGEFORMAT </w:instrText>
    </w:r>
    <w:r w:rsidR="001402E5">
      <w:fldChar w:fldCharType="separate"/>
    </w:r>
    <w:r w:rsidR="00421D10">
      <w:rPr>
        <w:b/>
        <w:bCs/>
        <w:noProof/>
        <w:lang w:val="en-US"/>
      </w:rPr>
      <w:t>Error! No text of specified style in document.</w:t>
    </w:r>
    <w:r w:rsidR="001402E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B6F9A"/>
    <w:multiLevelType w:val="hybridMultilevel"/>
    <w:tmpl w:val="13B2D25C"/>
    <w:lvl w:ilvl="0" w:tplc="723279EE">
      <w:start w:val="1"/>
      <w:numFmt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B2994"/>
    <w:multiLevelType w:val="multilevel"/>
    <w:tmpl w:val="1182F70C"/>
    <w:styleLink w:val="NAONumbering"/>
    <w:lvl w:ilvl="0">
      <w:start w:val="1"/>
      <w:numFmt w:val="decimal"/>
      <w:suff w:val="nothing"/>
      <w:lvlText w:val="%1"/>
      <w:lvlJc w:val="left"/>
      <w:pPr>
        <w:ind w:left="0" w:firstLine="0"/>
      </w:pPr>
      <w:rPr>
        <w:rFonts w:hint="default"/>
        <w:b/>
        <w:i w:val="0"/>
        <w:vanish/>
        <w:color w:val="FFFFFF" w:themeColor="background1"/>
      </w:rPr>
    </w:lvl>
    <w:lvl w:ilvl="1">
      <w:start w:val="1"/>
      <w:numFmt w:val="decimal"/>
      <w:lvlText w:val="%1.%2"/>
      <w:lvlJc w:val="left"/>
      <w:pPr>
        <w:ind w:left="0" w:firstLine="0"/>
      </w:pPr>
      <w:rPr>
        <w:rFonts w:hint="default"/>
        <w:b/>
        <w:i w:val="0"/>
      </w:rPr>
    </w:lvl>
    <w:lvl w:ilvl="2">
      <w:start w:val="1"/>
      <w:numFmt w:val="decimal"/>
      <w:lvlText w:val="%3"/>
      <w:lvlJc w:val="left"/>
      <w:pPr>
        <w:tabs>
          <w:tab w:val="num" w:pos="454"/>
        </w:tabs>
        <w:ind w:left="0" w:firstLine="0"/>
      </w:pPr>
      <w:rPr>
        <w:rFonts w:hint="default"/>
        <w:b/>
        <w:i w:val="0"/>
      </w:rPr>
    </w:lvl>
    <w:lvl w:ilvl="3">
      <w:start w:val="1"/>
      <w:numFmt w:val="lowerLetter"/>
      <w:lvlText w:val="%4."/>
      <w:lvlJc w:val="left"/>
      <w:pPr>
        <w:ind w:left="454" w:hanging="45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AF2285E"/>
    <w:multiLevelType w:val="multilevel"/>
    <w:tmpl w:val="CEDC7014"/>
    <w:styleLink w:val="NAOBullets"/>
    <w:lvl w:ilvl="0">
      <w:start w:val="1"/>
      <w:numFmt w:val="bullet"/>
      <w:pStyle w:val="Bullet"/>
      <w:lvlText w:val=""/>
      <w:lvlJc w:val="left"/>
      <w:pPr>
        <w:ind w:left="454" w:hanging="454"/>
      </w:pPr>
      <w:rPr>
        <w:rFonts w:ascii="Symbol" w:hAnsi="Symbol" w:hint="default"/>
        <w:color w:val="auto"/>
      </w:rPr>
    </w:lvl>
    <w:lvl w:ilvl="1">
      <w:start w:val="1"/>
      <w:numFmt w:val="bullet"/>
      <w:pStyle w:val="Bulletsecondary"/>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4" w15:restartNumberingAfterBreak="0">
    <w:nsid w:val="1A863BCF"/>
    <w:multiLevelType w:val="multilevel"/>
    <w:tmpl w:val="313665C2"/>
    <w:numStyleLink w:val="NAOMaintext"/>
  </w:abstractNum>
  <w:abstractNum w:abstractNumId="5" w15:restartNumberingAfterBreak="0">
    <w:nsid w:val="20A630DD"/>
    <w:multiLevelType w:val="multilevel"/>
    <w:tmpl w:val="B36E34C8"/>
    <w:lvl w:ilvl="0">
      <w:start w:val="1"/>
      <w:numFmt w:val="cardinalText"/>
      <w:pStyle w:val="Heading1"/>
      <w:suff w:val="nothing"/>
      <w:lvlText w:val="Part %1"/>
      <w:lvlJc w:val="left"/>
      <w:pPr>
        <w:ind w:left="1440" w:hanging="1440"/>
      </w:pPr>
      <w:rPr>
        <w:rFonts w:hint="default"/>
        <w:b w:val="0"/>
        <w:i w:val="0"/>
        <w:vanish w:val="0"/>
        <w:color w:val="auto"/>
      </w:rPr>
    </w:lvl>
    <w:lvl w:ilvl="1">
      <w:start w:val="1"/>
      <w:numFmt w:val="decimal"/>
      <w:pStyle w:val="Number1"/>
      <w:isLgl/>
      <w:lvlText w:val="%1.%2"/>
      <w:lvlJc w:val="left"/>
      <w:pPr>
        <w:tabs>
          <w:tab w:val="num" w:pos="454"/>
        </w:tabs>
        <w:ind w:left="0" w:firstLine="0"/>
      </w:pPr>
      <w:rPr>
        <w:rFonts w:hint="default"/>
        <w:b/>
        <w:i w:val="0"/>
      </w:rPr>
    </w:lvl>
    <w:lvl w:ilvl="2">
      <w:start w:val="1"/>
      <w:numFmt w:val="lowerLetter"/>
      <w:pStyle w:val="Bulletalphabet"/>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280A42A3"/>
    <w:multiLevelType w:val="multilevel"/>
    <w:tmpl w:val="B6186C30"/>
    <w:lvl w:ilvl="0">
      <w:start w:val="1"/>
      <w:numFmt w:val="decimal"/>
      <w:lvlRestart w:val="0"/>
      <w:pStyle w:val="Figurenumbers"/>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7" w15:restartNumberingAfterBreak="0">
    <w:nsid w:val="29804DEF"/>
    <w:multiLevelType w:val="hybridMultilevel"/>
    <w:tmpl w:val="317CC8B2"/>
    <w:lvl w:ilvl="0" w:tplc="441A1C2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7B50AD"/>
    <w:multiLevelType w:val="hybridMultilevel"/>
    <w:tmpl w:val="840AE602"/>
    <w:lvl w:ilvl="0" w:tplc="57827B34">
      <w:start w:val="1"/>
      <w:numFmt w:val="decimal"/>
      <w:lvlText w:val="%1"/>
      <w:lvlJc w:val="left"/>
      <w:pPr>
        <w:tabs>
          <w:tab w:val="num" w:pos="774"/>
        </w:tabs>
        <w:ind w:left="774" w:hanging="774"/>
      </w:pPr>
      <w:rPr>
        <w:rFonts w:ascii="Arial" w:hAnsi="Arial" w:hint="default"/>
        <w:b/>
        <w:i w:val="0"/>
        <w:color w:val="000000"/>
      </w:rPr>
    </w:lvl>
    <w:lvl w:ilvl="1" w:tplc="196A5574" w:tentative="1">
      <w:start w:val="1"/>
      <w:numFmt w:val="lowerLetter"/>
      <w:lvlText w:val="%2."/>
      <w:lvlJc w:val="left"/>
      <w:pPr>
        <w:tabs>
          <w:tab w:val="num" w:pos="1440"/>
        </w:tabs>
        <w:ind w:left="1440" w:hanging="360"/>
      </w:pPr>
    </w:lvl>
    <w:lvl w:ilvl="2" w:tplc="C6C63332" w:tentative="1">
      <w:start w:val="1"/>
      <w:numFmt w:val="lowerRoman"/>
      <w:lvlText w:val="%3."/>
      <w:lvlJc w:val="right"/>
      <w:pPr>
        <w:tabs>
          <w:tab w:val="num" w:pos="2160"/>
        </w:tabs>
        <w:ind w:left="2160" w:hanging="180"/>
      </w:pPr>
    </w:lvl>
    <w:lvl w:ilvl="3" w:tplc="4CE0A924" w:tentative="1">
      <w:start w:val="1"/>
      <w:numFmt w:val="decimal"/>
      <w:lvlText w:val="%4."/>
      <w:lvlJc w:val="left"/>
      <w:pPr>
        <w:tabs>
          <w:tab w:val="num" w:pos="2880"/>
        </w:tabs>
        <w:ind w:left="2880" w:hanging="360"/>
      </w:pPr>
    </w:lvl>
    <w:lvl w:ilvl="4" w:tplc="4EFC80BC" w:tentative="1">
      <w:start w:val="1"/>
      <w:numFmt w:val="lowerLetter"/>
      <w:lvlText w:val="%5."/>
      <w:lvlJc w:val="left"/>
      <w:pPr>
        <w:tabs>
          <w:tab w:val="num" w:pos="3600"/>
        </w:tabs>
        <w:ind w:left="3600" w:hanging="360"/>
      </w:pPr>
    </w:lvl>
    <w:lvl w:ilvl="5" w:tplc="0A34CC52" w:tentative="1">
      <w:start w:val="1"/>
      <w:numFmt w:val="lowerRoman"/>
      <w:lvlText w:val="%6."/>
      <w:lvlJc w:val="right"/>
      <w:pPr>
        <w:tabs>
          <w:tab w:val="num" w:pos="4320"/>
        </w:tabs>
        <w:ind w:left="4320" w:hanging="180"/>
      </w:pPr>
    </w:lvl>
    <w:lvl w:ilvl="6" w:tplc="178EF0E6" w:tentative="1">
      <w:start w:val="1"/>
      <w:numFmt w:val="decimal"/>
      <w:lvlText w:val="%7."/>
      <w:lvlJc w:val="left"/>
      <w:pPr>
        <w:tabs>
          <w:tab w:val="num" w:pos="5040"/>
        </w:tabs>
        <w:ind w:left="5040" w:hanging="360"/>
      </w:pPr>
    </w:lvl>
    <w:lvl w:ilvl="7" w:tplc="706EBE3C" w:tentative="1">
      <w:start w:val="1"/>
      <w:numFmt w:val="lowerLetter"/>
      <w:lvlText w:val="%8."/>
      <w:lvlJc w:val="left"/>
      <w:pPr>
        <w:tabs>
          <w:tab w:val="num" w:pos="5760"/>
        </w:tabs>
        <w:ind w:left="5760" w:hanging="360"/>
      </w:pPr>
    </w:lvl>
    <w:lvl w:ilvl="8" w:tplc="B7BC294C" w:tentative="1">
      <w:start w:val="1"/>
      <w:numFmt w:val="lowerRoman"/>
      <w:lvlText w:val="%9."/>
      <w:lvlJc w:val="right"/>
      <w:pPr>
        <w:tabs>
          <w:tab w:val="num" w:pos="6480"/>
        </w:tabs>
        <w:ind w:left="6480" w:hanging="180"/>
      </w:pPr>
    </w:lvl>
  </w:abstractNum>
  <w:abstractNum w:abstractNumId="9" w15:restartNumberingAfterBreak="0">
    <w:nsid w:val="3A3D68A2"/>
    <w:multiLevelType w:val="multilevel"/>
    <w:tmpl w:val="89DC2BBE"/>
    <w:styleLink w:val="NAONotesnumber"/>
    <w:lvl w:ilvl="0">
      <w:start w:val="1"/>
      <w:numFmt w:val="none"/>
      <w:pStyle w:val="NOTES"/>
      <w:suff w:val="nothing"/>
      <w:lvlText w:val="%1"/>
      <w:lvlJc w:val="left"/>
      <w:pPr>
        <w:ind w:left="0" w:firstLine="0"/>
      </w:pPr>
      <w:rPr>
        <w:rFonts w:hint="default"/>
      </w:rPr>
    </w:lvl>
    <w:lvl w:ilvl="1">
      <w:start w:val="1"/>
      <w:numFmt w:val="decimal"/>
      <w:pStyle w:val="NumberedNotes"/>
      <w:lvlText w:val="%2."/>
      <w:lvlJc w:val="left"/>
      <w:pPr>
        <w:ind w:left="199" w:hanging="19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4279B6"/>
    <w:multiLevelType w:val="hybridMultilevel"/>
    <w:tmpl w:val="2F5421F4"/>
    <w:lvl w:ilvl="0" w:tplc="3AB0FB4E">
      <w:start w:val="1"/>
      <w:numFmt w:val="decimal"/>
      <w:lvlText w:val="11.%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720AC8"/>
    <w:multiLevelType w:val="multilevel"/>
    <w:tmpl w:val="313665C2"/>
    <w:styleLink w:val="NAOMaintext"/>
    <w:lvl w:ilvl="0">
      <w:start w:val="1"/>
      <w:numFmt w:val="decimal"/>
      <w:pStyle w:val="MainTextNumbered"/>
      <w:lvlText w:val="%1"/>
      <w:lvlJc w:val="left"/>
      <w:pPr>
        <w:tabs>
          <w:tab w:val="num" w:pos="454"/>
        </w:tabs>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F817480"/>
    <w:multiLevelType w:val="hybridMultilevel"/>
    <w:tmpl w:val="65CCB44A"/>
    <w:lvl w:ilvl="0" w:tplc="5FBC491A">
      <w:start w:val="1"/>
      <w:numFmt w:val="bullet"/>
      <w:pStyle w:val="FigureBullets"/>
      <w:lvlText w:val=""/>
      <w:lvlJc w:val="left"/>
      <w:pPr>
        <w:tabs>
          <w:tab w:val="num" w:pos="340"/>
        </w:tabs>
        <w:ind w:left="340" w:hanging="340"/>
      </w:pPr>
      <w:rPr>
        <w:rFonts w:ascii="Symbol" w:hAnsi="Symbol" w:hint="default"/>
        <w:color w:val="auto"/>
      </w:rPr>
    </w:lvl>
    <w:lvl w:ilvl="1" w:tplc="E7C03BEA" w:tentative="1">
      <w:start w:val="1"/>
      <w:numFmt w:val="bullet"/>
      <w:lvlText w:val="o"/>
      <w:lvlJc w:val="left"/>
      <w:pPr>
        <w:tabs>
          <w:tab w:val="num" w:pos="1440"/>
        </w:tabs>
        <w:ind w:left="1440" w:hanging="360"/>
      </w:pPr>
      <w:rPr>
        <w:rFonts w:ascii="Courier New" w:hAnsi="Courier New" w:cs="Courier New" w:hint="default"/>
      </w:rPr>
    </w:lvl>
    <w:lvl w:ilvl="2" w:tplc="F78A12A2" w:tentative="1">
      <w:start w:val="1"/>
      <w:numFmt w:val="bullet"/>
      <w:lvlText w:val=""/>
      <w:lvlJc w:val="left"/>
      <w:pPr>
        <w:tabs>
          <w:tab w:val="num" w:pos="2160"/>
        </w:tabs>
        <w:ind w:left="2160" w:hanging="360"/>
      </w:pPr>
      <w:rPr>
        <w:rFonts w:ascii="Wingdings" w:hAnsi="Wingdings" w:hint="default"/>
      </w:rPr>
    </w:lvl>
    <w:lvl w:ilvl="3" w:tplc="1E700DB4">
      <w:start w:val="1"/>
      <w:numFmt w:val="bullet"/>
      <w:pStyle w:val="FigureBullets"/>
      <w:lvlText w:val=""/>
      <w:lvlJc w:val="left"/>
      <w:pPr>
        <w:tabs>
          <w:tab w:val="num" w:pos="2880"/>
        </w:tabs>
        <w:ind w:left="2880" w:hanging="360"/>
      </w:pPr>
      <w:rPr>
        <w:rFonts w:ascii="Symbol" w:hAnsi="Symbol" w:hint="default"/>
      </w:rPr>
    </w:lvl>
    <w:lvl w:ilvl="4" w:tplc="03622A62" w:tentative="1">
      <w:start w:val="1"/>
      <w:numFmt w:val="bullet"/>
      <w:lvlText w:val="o"/>
      <w:lvlJc w:val="left"/>
      <w:pPr>
        <w:tabs>
          <w:tab w:val="num" w:pos="3600"/>
        </w:tabs>
        <w:ind w:left="3600" w:hanging="360"/>
      </w:pPr>
      <w:rPr>
        <w:rFonts w:ascii="Courier New" w:hAnsi="Courier New" w:cs="Courier New" w:hint="default"/>
      </w:rPr>
    </w:lvl>
    <w:lvl w:ilvl="5" w:tplc="4AF27310" w:tentative="1">
      <w:start w:val="1"/>
      <w:numFmt w:val="bullet"/>
      <w:lvlText w:val=""/>
      <w:lvlJc w:val="left"/>
      <w:pPr>
        <w:tabs>
          <w:tab w:val="num" w:pos="4320"/>
        </w:tabs>
        <w:ind w:left="4320" w:hanging="360"/>
      </w:pPr>
      <w:rPr>
        <w:rFonts w:ascii="Wingdings" w:hAnsi="Wingdings" w:hint="default"/>
      </w:rPr>
    </w:lvl>
    <w:lvl w:ilvl="6" w:tplc="9A182EEE" w:tentative="1">
      <w:start w:val="1"/>
      <w:numFmt w:val="bullet"/>
      <w:lvlText w:val=""/>
      <w:lvlJc w:val="left"/>
      <w:pPr>
        <w:tabs>
          <w:tab w:val="num" w:pos="5040"/>
        </w:tabs>
        <w:ind w:left="5040" w:hanging="360"/>
      </w:pPr>
      <w:rPr>
        <w:rFonts w:ascii="Symbol" w:hAnsi="Symbol" w:hint="default"/>
      </w:rPr>
    </w:lvl>
    <w:lvl w:ilvl="7" w:tplc="D4626028" w:tentative="1">
      <w:start w:val="1"/>
      <w:numFmt w:val="bullet"/>
      <w:lvlText w:val="o"/>
      <w:lvlJc w:val="left"/>
      <w:pPr>
        <w:tabs>
          <w:tab w:val="num" w:pos="5760"/>
        </w:tabs>
        <w:ind w:left="5760" w:hanging="360"/>
      </w:pPr>
      <w:rPr>
        <w:rFonts w:ascii="Courier New" w:hAnsi="Courier New" w:cs="Courier New" w:hint="default"/>
      </w:rPr>
    </w:lvl>
    <w:lvl w:ilvl="8" w:tplc="763A1B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6728D6"/>
    <w:multiLevelType w:val="multilevel"/>
    <w:tmpl w:val="29167C7E"/>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lowerLetter"/>
      <w:lvlText w:val="%3."/>
      <w:lvlJc w:val="left"/>
      <w:pPr>
        <w:tabs>
          <w:tab w:val="num" w:pos="454"/>
        </w:tabs>
        <w:ind w:left="454" w:hanging="454"/>
      </w:pPr>
      <w:rPr>
        <w:rFonts w:hint="default"/>
      </w:rPr>
    </w:lvl>
    <w:lvl w:ilvl="3">
      <w:start w:val="1"/>
      <w:numFmt w:val="none"/>
      <w:suff w:val="nothing"/>
      <w:lvlText w:val=""/>
      <w:lvlJc w:val="left"/>
      <w:pPr>
        <w:ind w:left="454" w:hanging="454"/>
      </w:pPr>
      <w:rPr>
        <w:rFonts w:hint="default"/>
        <w:color w:val="auto"/>
      </w:rPr>
    </w:lvl>
    <w:lvl w:ilvl="4">
      <w:start w:val="1"/>
      <w:numFmt w:val="none"/>
      <w:suff w:val="nothing"/>
      <w:lvlText w:val=""/>
      <w:lvlJc w:val="left"/>
      <w:pPr>
        <w:ind w:left="907" w:hanging="453"/>
      </w:pPr>
      <w:rPr>
        <w:rFonts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76DB0AE3"/>
    <w:multiLevelType w:val="hybridMultilevel"/>
    <w:tmpl w:val="0FF69D26"/>
    <w:lvl w:ilvl="0" w:tplc="F0A47586">
      <w:start w:val="1"/>
      <w:numFmt w:val="bullet"/>
      <w:lvlText w:val=""/>
      <w:lvlJc w:val="left"/>
      <w:pPr>
        <w:tabs>
          <w:tab w:val="num" w:pos="851"/>
        </w:tabs>
        <w:ind w:left="851" w:hanging="352"/>
      </w:pPr>
      <w:rPr>
        <w:rFonts w:ascii="Symbol" w:hAnsi="Symbol" w:hint="default"/>
        <w:b w:val="0"/>
        <w:i w:val="0"/>
        <w:color w:val="333333"/>
        <w:sz w:val="20"/>
        <w:szCs w:val="24"/>
      </w:rPr>
    </w:lvl>
    <w:lvl w:ilvl="1" w:tplc="35A41E2A">
      <w:start w:val="1"/>
      <w:numFmt w:val="bullet"/>
      <w:lvlText w:val="-"/>
      <w:lvlJc w:val="left"/>
      <w:pPr>
        <w:tabs>
          <w:tab w:val="num" w:pos="1440"/>
        </w:tabs>
        <w:ind w:left="1440" w:hanging="360"/>
      </w:pPr>
      <w:rPr>
        <w:rFonts w:ascii="Arial" w:hAnsi="Arial" w:hint="default"/>
        <w:color w:val="808080"/>
        <w:sz w:val="24"/>
        <w:szCs w:val="24"/>
      </w:rPr>
    </w:lvl>
    <w:lvl w:ilvl="2" w:tplc="AF5011E0">
      <w:start w:val="1"/>
      <w:numFmt w:val="decimal"/>
      <w:lvlText w:val="%3."/>
      <w:lvlJc w:val="left"/>
      <w:pPr>
        <w:tabs>
          <w:tab w:val="num" w:pos="2160"/>
        </w:tabs>
        <w:ind w:left="2160" w:hanging="360"/>
      </w:pPr>
    </w:lvl>
    <w:lvl w:ilvl="3" w:tplc="071AEF48">
      <w:start w:val="1"/>
      <w:numFmt w:val="decimal"/>
      <w:lvlText w:val="%4."/>
      <w:lvlJc w:val="left"/>
      <w:pPr>
        <w:tabs>
          <w:tab w:val="num" w:pos="2880"/>
        </w:tabs>
        <w:ind w:left="2880" w:hanging="360"/>
      </w:pPr>
    </w:lvl>
    <w:lvl w:ilvl="4" w:tplc="55F63066">
      <w:start w:val="1"/>
      <w:numFmt w:val="decimal"/>
      <w:lvlText w:val="%5."/>
      <w:lvlJc w:val="left"/>
      <w:pPr>
        <w:tabs>
          <w:tab w:val="num" w:pos="3600"/>
        </w:tabs>
        <w:ind w:left="3600" w:hanging="360"/>
      </w:pPr>
    </w:lvl>
    <w:lvl w:ilvl="5" w:tplc="1E36429E">
      <w:start w:val="1"/>
      <w:numFmt w:val="decimal"/>
      <w:lvlText w:val="%6."/>
      <w:lvlJc w:val="left"/>
      <w:pPr>
        <w:tabs>
          <w:tab w:val="num" w:pos="4320"/>
        </w:tabs>
        <w:ind w:left="4320" w:hanging="360"/>
      </w:pPr>
    </w:lvl>
    <w:lvl w:ilvl="6" w:tplc="28E67E0C">
      <w:start w:val="1"/>
      <w:numFmt w:val="decimal"/>
      <w:lvlText w:val="%7."/>
      <w:lvlJc w:val="left"/>
      <w:pPr>
        <w:tabs>
          <w:tab w:val="num" w:pos="5040"/>
        </w:tabs>
        <w:ind w:left="5040" w:hanging="360"/>
      </w:pPr>
    </w:lvl>
    <w:lvl w:ilvl="7" w:tplc="F1005330">
      <w:start w:val="1"/>
      <w:numFmt w:val="decimal"/>
      <w:lvlText w:val="%8."/>
      <w:lvlJc w:val="left"/>
      <w:pPr>
        <w:tabs>
          <w:tab w:val="num" w:pos="5760"/>
        </w:tabs>
        <w:ind w:left="5760" w:hanging="360"/>
      </w:pPr>
    </w:lvl>
    <w:lvl w:ilvl="8" w:tplc="DF9CFA42">
      <w:start w:val="1"/>
      <w:numFmt w:val="decimal"/>
      <w:lvlText w:val="%9."/>
      <w:lvlJc w:val="left"/>
      <w:pPr>
        <w:tabs>
          <w:tab w:val="num" w:pos="6480"/>
        </w:tabs>
        <w:ind w:left="6480" w:hanging="360"/>
      </w:pPr>
    </w:lvl>
  </w:abstractNum>
  <w:num w:numId="1">
    <w:abstractNumId w:val="14"/>
  </w:num>
  <w:num w:numId="2">
    <w:abstractNumId w:val="12"/>
  </w:num>
  <w:num w:numId="3">
    <w:abstractNumId w:val="1"/>
  </w:num>
  <w:num w:numId="4">
    <w:abstractNumId w:val="6"/>
  </w:num>
  <w:num w:numId="5">
    <w:abstractNumId w:val="2"/>
  </w:num>
  <w:num w:numId="6">
    <w:abstractNumId w:val="13"/>
  </w:num>
  <w:num w:numId="7">
    <w:abstractNumId w:val="9"/>
  </w:num>
  <w:num w:numId="8">
    <w:abstractNumId w:val="10"/>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5"/>
  </w:num>
  <w:num w:numId="25">
    <w:abstractNumId w:val="11"/>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ocumentProtection w:formatting="1" w:enforcement="0"/>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ATED" w:val="1"/>
    <w:docVar w:name="cbBusinessAreaX_ListCount" w:val="0"/>
    <w:docVar w:name="cbBusinessAreaX_ListIndex" w:val="-1"/>
    <w:docVar w:name="cbClassification" w:val="Official"/>
    <w:docVar w:name="cbClassification_0" w:val="Official"/>
    <w:docVar w:name="cbClassification_0_0" w:val="Official"/>
    <w:docVar w:name="cbClassification_1" w:val="Official - Sensitive"/>
    <w:docVar w:name="cbClassification_1_0" w:val="Official - Sensitive"/>
    <w:docVar w:name="cbClassification_2" w:val="Free type..."/>
    <w:docVar w:name="cbClassification_2_0" w:val="Free type..."/>
    <w:docVar w:name="cbClassification_ListCount" w:val="3"/>
    <w:docVar w:name="cbClassification_ListIndex" w:val="0"/>
    <w:docVar w:name="cbColour" w:val="Black and White"/>
    <w:docVar w:name="cbColour_0" w:val="Black and White"/>
    <w:docVar w:name="cbColour_0_0" w:val="Black and White"/>
    <w:docVar w:name="cbColour_1" w:val="Red"/>
    <w:docVar w:name="cbColour_1_0" w:val="Red"/>
    <w:docVar w:name="cbColour_2" w:val="Green"/>
    <w:docVar w:name="cbColour_2_0" w:val="Green"/>
    <w:docVar w:name="cbColour_3" w:val="Blue"/>
    <w:docVar w:name="cbColour_3_0" w:val="Blue"/>
    <w:docVar w:name="cbColour_4" w:val="Yellow"/>
    <w:docVar w:name="cbColour_4_0" w:val="Yellow"/>
    <w:docVar w:name="cbColour_ListCount" w:val="5"/>
    <w:docVar w:name="cbColour_ListIndex" w:val="0"/>
    <w:docVar w:name="cbDocumentDescriptor" w:val="Memorandum"/>
    <w:docVar w:name="cbDocumentDescriptor_0" w:val="Briefing"/>
    <w:docVar w:name="cbDocumentDescriptor_0_0" w:val="Briefing"/>
    <w:docVar w:name="cbDocumentDescriptor_1" w:val="Departmental Overview"/>
    <w:docVar w:name="cbDocumentDescriptor_1_0" w:val="Departmental Overview"/>
    <w:docVar w:name="cbDocumentDescriptor_2" w:val="Memorandum"/>
    <w:docVar w:name="cbDocumentDescriptor_2_0" w:val="Memorandum"/>
    <w:docVar w:name="cbDocumentDescriptor_3" w:val="REPORT"/>
    <w:docVar w:name="cbDocumentDescriptor_3_0" w:val="REPORT"/>
    <w:docVar w:name="cbDocumentDescriptor_4" w:val="Review"/>
    <w:docVar w:name="cbDocumentDescriptor_4_0" w:val="Review"/>
    <w:docVar w:name="cbDocumentDescriptor_5" w:val="Good practice guide"/>
    <w:docVar w:name="cbDocumentDescriptor_5_0" w:val="Good practice guide"/>
    <w:docVar w:name="cbDocumentDescriptor_6" w:val="Other - overtype with your prefered text"/>
    <w:docVar w:name="cbDocumentDescriptor_6_0" w:val="Other - overtype with your prefered text"/>
    <w:docVar w:name="cbDocumentDescriptor_ListCount" w:val="7"/>
    <w:docVar w:name="cbDocumentDescriptor_ListIndex" w:val="2"/>
    <w:docVar w:name="cbDocumentType" w:val="Departmental Overview"/>
    <w:docVar w:name="cbDocumentType_0" w:val="Departmental Overview"/>
    <w:docVar w:name="cbDocumentType_0_0" w:val="Departmental Overview"/>
    <w:docVar w:name="cbDocumentType_1" w:val="Investigation"/>
    <w:docVar w:name="cbDocumentType_1_0" w:val="Investigation"/>
    <w:docVar w:name="cbDocumentType_2" w:val="NAO"/>
    <w:docVar w:name="cbDocumentType_2_0" w:val="NAO"/>
    <w:docVar w:name="cbDocumentType_3" w:val="VFM"/>
    <w:docVar w:name="cbDocumentType_3_0" w:val="VFM"/>
    <w:docVar w:name="cbDocumentType_ListCount" w:val="4"/>
    <w:docVar w:name="cbDocumentType_ListIndex" w:val="0"/>
    <w:docVar w:name="cbOffice" w:val="BPR"/>
    <w:docVar w:name="cbOffice_0" w:val="BPR"/>
    <w:docVar w:name="cbOffice_0_0" w:val="BPR"/>
    <w:docVar w:name="cbOffice_1" w:val="NEWC"/>
    <w:docVar w:name="cbOffice_1_0" w:val="NEWC"/>
    <w:docVar w:name="cbOffice_2" w:val="C&amp;AG"/>
    <w:docVar w:name="cbOffice_2_0" w:val="C&amp;AG"/>
    <w:docVar w:name="cbOffice_3" w:val="Chairman"/>
    <w:docVar w:name="cbOffice_3_0" w:val="Chairman"/>
    <w:docVar w:name="cbOffice_ListCount" w:val="4"/>
    <w:docVar w:name="cbOffice_ListIndex" w:val="0"/>
    <w:docVar w:name="chkAmmend" w:val="0"/>
    <w:docVar w:name="chkAppendixPageNumber" w:val="0"/>
    <w:docVar w:name="chkCoverPage" w:val="0"/>
    <w:docVar w:name="chkExecutiveSummary" w:val="-1"/>
    <w:docVar w:name="chkOfficeSheet" w:val="0"/>
    <w:docVar w:name="lbImages_0_0" w:val="None"/>
    <w:docVar w:name="lbImages_0_SELECTED" w:val="-1"/>
    <w:docVar w:name="lbImages_ListCount" w:val="1"/>
    <w:docVar w:name="lbImages_ListIndex" w:val="0"/>
    <w:docVar w:name="opt1Col" w:val="-1"/>
    <w:docVar w:name="opt2Col" w:val="0"/>
    <w:docVar w:name="optC1" w:val="0"/>
    <w:docVar w:name="optC2" w:val="0"/>
    <w:docVar w:name="optC3" w:val="-1"/>
    <w:docVar w:name="optC4" w:val="0"/>
    <w:docVar w:name="optC5" w:val="0"/>
    <w:docVar w:name="optDraft" w:val="0"/>
    <w:docVar w:name="optFinal" w:val="0"/>
    <w:docVar w:name="optIssue" w:val="0"/>
    <w:docVar w:name="optLandscape" w:val="-1"/>
    <w:docVar w:name="optLogo" w:val="-1"/>
    <w:docVar w:name="optNoLogo" w:val="0"/>
    <w:docVar w:name="optNoLogoNoFooter" w:val="0"/>
    <w:docVar w:name="optPortrait" w:val="0"/>
    <w:docVar w:name="optRevision" w:val="0"/>
    <w:docVar w:name="RERUN" w:val="1"/>
    <w:docVar w:name="tbAddress" w:val="tbAddress test"/>
    <w:docVar w:name="tbApprovedBy" w:val="Fred Jones"/>
    <w:docVar w:name="tbAuthorEmail" w:val="tailorchhatralia.Bhavisha"/>
    <w:docVar w:name="tbAuthorFax" w:val="015353"/>
    <w:docVar w:name="tbAuthorJobTitle" w:val="Manager_x000d__x000a_Emea"/>
    <w:docVar w:name="tbAuthorMobile" w:val="07788 789789"/>
    <w:docVar w:name="tbAuthorName" w:val="Chris Devrell"/>
    <w:docVar w:name="tbAuthorTele" w:val="1234"/>
    <w:docVar w:name="tbClient" w:val="tbClient test"/>
    <w:docVar w:name="tbCompany" w:val="tbCompany test"/>
    <w:docVar w:name="tbDear" w:val="tbDear test"/>
    <w:docVar w:name="tbFooterTitle" w:val="tbFooterTitle test"/>
    <w:docVar w:name="tbIssueNo" w:val="tbIssueNo test"/>
    <w:docVar w:name="tbIssueNumber" w:val="Is 12345"/>
    <w:docVar w:name="tbJobNumber" w:val="1123/d"/>
    <w:docVar w:name="tbJobTitle" w:val="tbJobTitle test"/>
    <w:docVar w:name="tbMajorNo" w:val="tbMajorNo test"/>
    <w:docVar w:name="tbMinorNo" w:val="tbMinorNo test"/>
    <w:docVar w:name="tbName" w:val="tbName test"/>
    <w:docVar w:name="tbOfficeLogo" w:val="tbOfficeLogo test"/>
    <w:docVar w:name="tbOfficeName" w:val="BPR"/>
    <w:docVar w:name="tbOfficeSpare3" w:val="tbOfficeSpare3 test"/>
    <w:docVar w:name="tbPreparedBy" w:val="Angela Smith"/>
    <w:docVar w:name="tbReportDate" w:val="17 May 2015"/>
    <w:docVar w:name="tbReportNumber" w:val="RN978"/>
    <w:docVar w:name="tbStatus" w:val="Draft"/>
    <w:docVar w:name="tbStudyDirector" w:val="tbStudyDirector test"/>
    <w:docVar w:name="tbStudyTeam" w:val="tbStudyTeam test"/>
    <w:docVar w:name="tbTeamTitle" w:val="Red team 11"/>
    <w:docVar w:name="tbTitle" w:val="Blank"/>
    <w:docVar w:name="tbVerified" w:val="Bod Collds"/>
  </w:docVars>
  <w:rsids>
    <w:rsidRoot w:val="00421D10"/>
    <w:rsid w:val="0001706B"/>
    <w:rsid w:val="00020D87"/>
    <w:rsid w:val="00033B86"/>
    <w:rsid w:val="0003543B"/>
    <w:rsid w:val="00052162"/>
    <w:rsid w:val="0006698C"/>
    <w:rsid w:val="00080CC4"/>
    <w:rsid w:val="000A2148"/>
    <w:rsid w:val="000A5967"/>
    <w:rsid w:val="000A6F68"/>
    <w:rsid w:val="000A7DC3"/>
    <w:rsid w:val="000C7A85"/>
    <w:rsid w:val="000D1921"/>
    <w:rsid w:val="000D3040"/>
    <w:rsid w:val="000D5E8B"/>
    <w:rsid w:val="000F3023"/>
    <w:rsid w:val="00100AC4"/>
    <w:rsid w:val="0010306C"/>
    <w:rsid w:val="00106240"/>
    <w:rsid w:val="00106D9E"/>
    <w:rsid w:val="00110CA7"/>
    <w:rsid w:val="00135681"/>
    <w:rsid w:val="00136A94"/>
    <w:rsid w:val="001402E5"/>
    <w:rsid w:val="001444FC"/>
    <w:rsid w:val="0015064D"/>
    <w:rsid w:val="001513D1"/>
    <w:rsid w:val="00154A7A"/>
    <w:rsid w:val="00161C3D"/>
    <w:rsid w:val="001705A2"/>
    <w:rsid w:val="00174F31"/>
    <w:rsid w:val="00176204"/>
    <w:rsid w:val="001769CE"/>
    <w:rsid w:val="0018098B"/>
    <w:rsid w:val="00182F02"/>
    <w:rsid w:val="00183429"/>
    <w:rsid w:val="001954AB"/>
    <w:rsid w:val="001A2D0C"/>
    <w:rsid w:val="001A6F83"/>
    <w:rsid w:val="001B71B4"/>
    <w:rsid w:val="001C1323"/>
    <w:rsid w:val="001D6EA9"/>
    <w:rsid w:val="001E4A72"/>
    <w:rsid w:val="00222F10"/>
    <w:rsid w:val="0022744F"/>
    <w:rsid w:val="002277C7"/>
    <w:rsid w:val="00237671"/>
    <w:rsid w:val="00237F33"/>
    <w:rsid w:val="002575B4"/>
    <w:rsid w:val="00266EDB"/>
    <w:rsid w:val="00273040"/>
    <w:rsid w:val="002735DB"/>
    <w:rsid w:val="0028285C"/>
    <w:rsid w:val="00290035"/>
    <w:rsid w:val="002905F2"/>
    <w:rsid w:val="002A5EF9"/>
    <w:rsid w:val="002C0982"/>
    <w:rsid w:val="002D6F93"/>
    <w:rsid w:val="002D708F"/>
    <w:rsid w:val="002E0775"/>
    <w:rsid w:val="002F0BC9"/>
    <w:rsid w:val="002F5E55"/>
    <w:rsid w:val="003016C2"/>
    <w:rsid w:val="00302885"/>
    <w:rsid w:val="003243E7"/>
    <w:rsid w:val="00331219"/>
    <w:rsid w:val="00345113"/>
    <w:rsid w:val="00352B00"/>
    <w:rsid w:val="003553AD"/>
    <w:rsid w:val="003567D4"/>
    <w:rsid w:val="00363C02"/>
    <w:rsid w:val="00365D19"/>
    <w:rsid w:val="00370F21"/>
    <w:rsid w:val="00374BB1"/>
    <w:rsid w:val="00375925"/>
    <w:rsid w:val="00375CB8"/>
    <w:rsid w:val="00380BA6"/>
    <w:rsid w:val="003832DB"/>
    <w:rsid w:val="00397F16"/>
    <w:rsid w:val="003A15C4"/>
    <w:rsid w:val="003A30AA"/>
    <w:rsid w:val="003A4610"/>
    <w:rsid w:val="003C274E"/>
    <w:rsid w:val="003E094E"/>
    <w:rsid w:val="003E19F8"/>
    <w:rsid w:val="003E410B"/>
    <w:rsid w:val="003E6265"/>
    <w:rsid w:val="003F6B30"/>
    <w:rsid w:val="003F75A8"/>
    <w:rsid w:val="004134F3"/>
    <w:rsid w:val="00415BD9"/>
    <w:rsid w:val="00421D10"/>
    <w:rsid w:val="00436E83"/>
    <w:rsid w:val="00437D36"/>
    <w:rsid w:val="00440D6E"/>
    <w:rsid w:val="00461A8E"/>
    <w:rsid w:val="004656FB"/>
    <w:rsid w:val="00485268"/>
    <w:rsid w:val="00486669"/>
    <w:rsid w:val="00490351"/>
    <w:rsid w:val="004946D5"/>
    <w:rsid w:val="004957C2"/>
    <w:rsid w:val="004A3A5C"/>
    <w:rsid w:val="004B0A13"/>
    <w:rsid w:val="004B2502"/>
    <w:rsid w:val="004B520E"/>
    <w:rsid w:val="004C5A6C"/>
    <w:rsid w:val="004C6007"/>
    <w:rsid w:val="004D491D"/>
    <w:rsid w:val="004E16EC"/>
    <w:rsid w:val="004E1E51"/>
    <w:rsid w:val="004E472D"/>
    <w:rsid w:val="004E5292"/>
    <w:rsid w:val="004F245D"/>
    <w:rsid w:val="00501909"/>
    <w:rsid w:val="00502017"/>
    <w:rsid w:val="005179F0"/>
    <w:rsid w:val="00522241"/>
    <w:rsid w:val="00523770"/>
    <w:rsid w:val="00525D62"/>
    <w:rsid w:val="00547B27"/>
    <w:rsid w:val="00556BB2"/>
    <w:rsid w:val="0057219E"/>
    <w:rsid w:val="00582174"/>
    <w:rsid w:val="00585CE3"/>
    <w:rsid w:val="00585F2F"/>
    <w:rsid w:val="00586A8F"/>
    <w:rsid w:val="00591AA6"/>
    <w:rsid w:val="00592406"/>
    <w:rsid w:val="0059538C"/>
    <w:rsid w:val="005A0DF9"/>
    <w:rsid w:val="005B0074"/>
    <w:rsid w:val="005C2DE3"/>
    <w:rsid w:val="005C37AA"/>
    <w:rsid w:val="005D01CE"/>
    <w:rsid w:val="005E074B"/>
    <w:rsid w:val="005E0E6A"/>
    <w:rsid w:val="005F49C7"/>
    <w:rsid w:val="00612729"/>
    <w:rsid w:val="0061560A"/>
    <w:rsid w:val="006212DC"/>
    <w:rsid w:val="006357BD"/>
    <w:rsid w:val="006470E9"/>
    <w:rsid w:val="00654D58"/>
    <w:rsid w:val="00662351"/>
    <w:rsid w:val="00673D48"/>
    <w:rsid w:val="00681939"/>
    <w:rsid w:val="00681A80"/>
    <w:rsid w:val="0069287F"/>
    <w:rsid w:val="00692BB0"/>
    <w:rsid w:val="00696055"/>
    <w:rsid w:val="006A0D3E"/>
    <w:rsid w:val="006A691C"/>
    <w:rsid w:val="006C6DBA"/>
    <w:rsid w:val="006D002A"/>
    <w:rsid w:val="006D5469"/>
    <w:rsid w:val="006F52C4"/>
    <w:rsid w:val="006F747C"/>
    <w:rsid w:val="00705C84"/>
    <w:rsid w:val="0071116A"/>
    <w:rsid w:val="00711247"/>
    <w:rsid w:val="007158CA"/>
    <w:rsid w:val="007255C8"/>
    <w:rsid w:val="00744EFA"/>
    <w:rsid w:val="00762C92"/>
    <w:rsid w:val="00766916"/>
    <w:rsid w:val="00767CE0"/>
    <w:rsid w:val="00771F8E"/>
    <w:rsid w:val="007734E9"/>
    <w:rsid w:val="007817D6"/>
    <w:rsid w:val="00783E87"/>
    <w:rsid w:val="007928F4"/>
    <w:rsid w:val="007A764C"/>
    <w:rsid w:val="007B4D41"/>
    <w:rsid w:val="007C236D"/>
    <w:rsid w:val="007C42AE"/>
    <w:rsid w:val="007D18E6"/>
    <w:rsid w:val="007D6FFF"/>
    <w:rsid w:val="007E5521"/>
    <w:rsid w:val="007E5F9C"/>
    <w:rsid w:val="007F2C1B"/>
    <w:rsid w:val="007F78ED"/>
    <w:rsid w:val="0080650B"/>
    <w:rsid w:val="00814E85"/>
    <w:rsid w:val="0081584B"/>
    <w:rsid w:val="008169EE"/>
    <w:rsid w:val="00824872"/>
    <w:rsid w:val="00825471"/>
    <w:rsid w:val="00825823"/>
    <w:rsid w:val="00830AB5"/>
    <w:rsid w:val="00834D08"/>
    <w:rsid w:val="00840908"/>
    <w:rsid w:val="00840E60"/>
    <w:rsid w:val="00845764"/>
    <w:rsid w:val="00862FCE"/>
    <w:rsid w:val="00865A28"/>
    <w:rsid w:val="00866BE8"/>
    <w:rsid w:val="00867977"/>
    <w:rsid w:val="0087078E"/>
    <w:rsid w:val="008819E6"/>
    <w:rsid w:val="00891F55"/>
    <w:rsid w:val="008A4DB2"/>
    <w:rsid w:val="008B0DB5"/>
    <w:rsid w:val="008B4B54"/>
    <w:rsid w:val="008C5D83"/>
    <w:rsid w:val="008C66CD"/>
    <w:rsid w:val="008D0413"/>
    <w:rsid w:val="008D0D11"/>
    <w:rsid w:val="008D310E"/>
    <w:rsid w:val="008D4C4A"/>
    <w:rsid w:val="008E7913"/>
    <w:rsid w:val="008F0D64"/>
    <w:rsid w:val="008F1CF3"/>
    <w:rsid w:val="008F3BDB"/>
    <w:rsid w:val="00910A62"/>
    <w:rsid w:val="00913549"/>
    <w:rsid w:val="00921D68"/>
    <w:rsid w:val="0092389A"/>
    <w:rsid w:val="00924D6D"/>
    <w:rsid w:val="00926680"/>
    <w:rsid w:val="009271B9"/>
    <w:rsid w:val="00942DEF"/>
    <w:rsid w:val="00960CB7"/>
    <w:rsid w:val="009975DD"/>
    <w:rsid w:val="009A723D"/>
    <w:rsid w:val="009B0B81"/>
    <w:rsid w:val="009B10B7"/>
    <w:rsid w:val="009C0576"/>
    <w:rsid w:val="009D7D6A"/>
    <w:rsid w:val="009E08EF"/>
    <w:rsid w:val="009F1B48"/>
    <w:rsid w:val="00A00807"/>
    <w:rsid w:val="00A01C81"/>
    <w:rsid w:val="00A11D29"/>
    <w:rsid w:val="00A35639"/>
    <w:rsid w:val="00A44C80"/>
    <w:rsid w:val="00A50357"/>
    <w:rsid w:val="00A5197C"/>
    <w:rsid w:val="00A52DD5"/>
    <w:rsid w:val="00A54B80"/>
    <w:rsid w:val="00A5664E"/>
    <w:rsid w:val="00A60991"/>
    <w:rsid w:val="00A63101"/>
    <w:rsid w:val="00A6787D"/>
    <w:rsid w:val="00A70493"/>
    <w:rsid w:val="00A70943"/>
    <w:rsid w:val="00A7724C"/>
    <w:rsid w:val="00A77C9E"/>
    <w:rsid w:val="00A962E1"/>
    <w:rsid w:val="00AB1331"/>
    <w:rsid w:val="00AC003E"/>
    <w:rsid w:val="00AC35D5"/>
    <w:rsid w:val="00AE14B5"/>
    <w:rsid w:val="00AE56AD"/>
    <w:rsid w:val="00AE5BEF"/>
    <w:rsid w:val="00AF6FB9"/>
    <w:rsid w:val="00B102ED"/>
    <w:rsid w:val="00B17292"/>
    <w:rsid w:val="00B21E1E"/>
    <w:rsid w:val="00B23DA5"/>
    <w:rsid w:val="00B3541E"/>
    <w:rsid w:val="00B377C7"/>
    <w:rsid w:val="00B40A01"/>
    <w:rsid w:val="00B40AF5"/>
    <w:rsid w:val="00B444ED"/>
    <w:rsid w:val="00B52C74"/>
    <w:rsid w:val="00B6207A"/>
    <w:rsid w:val="00B9002D"/>
    <w:rsid w:val="00B92587"/>
    <w:rsid w:val="00BA24EA"/>
    <w:rsid w:val="00BB3A63"/>
    <w:rsid w:val="00BB3C2C"/>
    <w:rsid w:val="00BB57E8"/>
    <w:rsid w:val="00BC04E4"/>
    <w:rsid w:val="00BD0C76"/>
    <w:rsid w:val="00BD3F41"/>
    <w:rsid w:val="00BE6B9C"/>
    <w:rsid w:val="00BF1D29"/>
    <w:rsid w:val="00BF31DB"/>
    <w:rsid w:val="00BF5425"/>
    <w:rsid w:val="00C0309F"/>
    <w:rsid w:val="00C20EE5"/>
    <w:rsid w:val="00C23D02"/>
    <w:rsid w:val="00C34E66"/>
    <w:rsid w:val="00C35A18"/>
    <w:rsid w:val="00C440F4"/>
    <w:rsid w:val="00C55167"/>
    <w:rsid w:val="00C55933"/>
    <w:rsid w:val="00C5798C"/>
    <w:rsid w:val="00C60044"/>
    <w:rsid w:val="00C60682"/>
    <w:rsid w:val="00C60D71"/>
    <w:rsid w:val="00C62CF5"/>
    <w:rsid w:val="00C62E4D"/>
    <w:rsid w:val="00C74134"/>
    <w:rsid w:val="00C766BA"/>
    <w:rsid w:val="00C84694"/>
    <w:rsid w:val="00C917AA"/>
    <w:rsid w:val="00C9687A"/>
    <w:rsid w:val="00CA281C"/>
    <w:rsid w:val="00CA28D8"/>
    <w:rsid w:val="00CA409B"/>
    <w:rsid w:val="00CA45B3"/>
    <w:rsid w:val="00CA5A02"/>
    <w:rsid w:val="00CB17BB"/>
    <w:rsid w:val="00CB1FEE"/>
    <w:rsid w:val="00CC06BD"/>
    <w:rsid w:val="00CC6DD1"/>
    <w:rsid w:val="00CE409C"/>
    <w:rsid w:val="00CF7133"/>
    <w:rsid w:val="00D00AC7"/>
    <w:rsid w:val="00D03A5A"/>
    <w:rsid w:val="00D10439"/>
    <w:rsid w:val="00D120F2"/>
    <w:rsid w:val="00D13153"/>
    <w:rsid w:val="00D132ED"/>
    <w:rsid w:val="00D156A2"/>
    <w:rsid w:val="00D20179"/>
    <w:rsid w:val="00D31364"/>
    <w:rsid w:val="00D34BF3"/>
    <w:rsid w:val="00D40571"/>
    <w:rsid w:val="00D4494F"/>
    <w:rsid w:val="00D50410"/>
    <w:rsid w:val="00D5213A"/>
    <w:rsid w:val="00D606EE"/>
    <w:rsid w:val="00D6465C"/>
    <w:rsid w:val="00D70429"/>
    <w:rsid w:val="00D7592D"/>
    <w:rsid w:val="00D909BE"/>
    <w:rsid w:val="00DB39F6"/>
    <w:rsid w:val="00DB66F4"/>
    <w:rsid w:val="00DC655F"/>
    <w:rsid w:val="00DD0FDD"/>
    <w:rsid w:val="00DD2721"/>
    <w:rsid w:val="00DD505D"/>
    <w:rsid w:val="00E10B93"/>
    <w:rsid w:val="00E1314C"/>
    <w:rsid w:val="00E14F2D"/>
    <w:rsid w:val="00E216A7"/>
    <w:rsid w:val="00E32AED"/>
    <w:rsid w:val="00E36576"/>
    <w:rsid w:val="00E409DE"/>
    <w:rsid w:val="00E412F7"/>
    <w:rsid w:val="00E468FB"/>
    <w:rsid w:val="00E52E33"/>
    <w:rsid w:val="00E55D09"/>
    <w:rsid w:val="00E640D8"/>
    <w:rsid w:val="00E647D7"/>
    <w:rsid w:val="00E71FC5"/>
    <w:rsid w:val="00E76E00"/>
    <w:rsid w:val="00E80064"/>
    <w:rsid w:val="00E80206"/>
    <w:rsid w:val="00E853A7"/>
    <w:rsid w:val="00E9084E"/>
    <w:rsid w:val="00E95518"/>
    <w:rsid w:val="00EA4042"/>
    <w:rsid w:val="00EB1A7D"/>
    <w:rsid w:val="00EB7DAB"/>
    <w:rsid w:val="00EC1AA8"/>
    <w:rsid w:val="00EC24D1"/>
    <w:rsid w:val="00EC3F0B"/>
    <w:rsid w:val="00EC48DA"/>
    <w:rsid w:val="00ED1320"/>
    <w:rsid w:val="00ED4B1D"/>
    <w:rsid w:val="00EF0D14"/>
    <w:rsid w:val="00F02471"/>
    <w:rsid w:val="00F05E10"/>
    <w:rsid w:val="00F15546"/>
    <w:rsid w:val="00F2692E"/>
    <w:rsid w:val="00F3400A"/>
    <w:rsid w:val="00F36E35"/>
    <w:rsid w:val="00F425BF"/>
    <w:rsid w:val="00F52B21"/>
    <w:rsid w:val="00F62C45"/>
    <w:rsid w:val="00F67AC7"/>
    <w:rsid w:val="00F76E5B"/>
    <w:rsid w:val="00F8603A"/>
    <w:rsid w:val="00FB0D51"/>
    <w:rsid w:val="00FB1BBB"/>
    <w:rsid w:val="00FB1E55"/>
    <w:rsid w:val="00FB5BA6"/>
    <w:rsid w:val="00FB5DE9"/>
    <w:rsid w:val="00FC215B"/>
    <w:rsid w:val="00FC40EB"/>
    <w:rsid w:val="00FC51E9"/>
    <w:rsid w:val="00FD73FD"/>
    <w:rsid w:val="00FE4ED1"/>
    <w:rsid w:val="00FF6CB8"/>
    <w:rsid w:val="00FF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FB2B724-A1A9-48FC-9E65-DC751912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en-GB" w:eastAsia="en-US" w:bidi="ar-SA"/>
      </w:rPr>
    </w:rPrDefault>
    <w:pPrDefault>
      <w:pPr>
        <w:spacing w:after="170" w:line="24" w:lineRule="auto"/>
      </w:pPr>
    </w:pPrDefault>
  </w:docDefaults>
  <w:latentStyles w:defLockedState="1" w:defUIPriority="99" w:defSemiHidden="0" w:defUnhideWhenUsed="0" w:defQFormat="0" w:count="371">
    <w:lsdException w:name="Normal" w:locked="0" w:uiPriority="0" w:qFormat="1"/>
    <w:lsdException w:name="heading 1" w:uiPriority="10" w:qFormat="1"/>
    <w:lsdException w:name="heading 2" w:semiHidden="1" w:uiPriority="11" w:qFormat="1"/>
    <w:lsdException w:name="heading 3" w:semiHidden="1" w:uiPriority="12" w:qFormat="1"/>
    <w:lsdException w:name="heading 4" w:semiHidden="1" w:uiPriority="13" w:qFormat="1"/>
    <w:lsdException w:name="heading 5" w:semiHidden="1" w:uiPriority="14"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0" w:semiHidden="1" w:unhideWhenUsed="1"/>
    <w:lsdException w:name="header" w:semiHidden="1" w:uiPriority="0"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0" w:semiHidden="1" w:unhideWhenUsed="1"/>
    <w:lsdException w:name="line number" w:semiHidden="1" w:unhideWhenUsed="1"/>
    <w:lsdException w:name="page number"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iPriority="8"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semiHidden/>
    <w:qFormat/>
    <w:rsid w:val="00461A8E"/>
    <w:pPr>
      <w:spacing w:line="240" w:lineRule="auto"/>
    </w:pPr>
  </w:style>
  <w:style w:type="paragraph" w:styleId="Heading1">
    <w:name w:val="heading 1"/>
    <w:next w:val="Heading2"/>
    <w:link w:val="Heading1Char"/>
    <w:uiPriority w:val="10"/>
    <w:qFormat/>
    <w:rsid w:val="00783E87"/>
    <w:pPr>
      <w:keepNext/>
      <w:pageBreakBefore/>
      <w:numPr>
        <w:numId w:val="20"/>
      </w:numPr>
      <w:spacing w:after="1020" w:line="560" w:lineRule="exact"/>
      <w:outlineLvl w:val="0"/>
    </w:pPr>
    <w:rPr>
      <w:rFonts w:eastAsia="Times New Roman" w:cs="HelveticaNeue-Light"/>
      <w:color w:val="000000"/>
      <w:spacing w:val="-6"/>
      <w:sz w:val="48"/>
      <w:szCs w:val="56"/>
    </w:rPr>
  </w:style>
  <w:style w:type="paragraph" w:styleId="Heading2">
    <w:name w:val="heading 2"/>
    <w:next w:val="Heading3"/>
    <w:link w:val="Heading2Char"/>
    <w:uiPriority w:val="11"/>
    <w:qFormat/>
    <w:rsid w:val="00C34E66"/>
    <w:pPr>
      <w:keepNext/>
      <w:keepLines/>
      <w:widowControl w:val="0"/>
      <w:adjustRightInd w:val="0"/>
      <w:spacing w:before="120" w:after="110" w:line="420" w:lineRule="exact"/>
      <w:textAlignment w:val="baseline"/>
      <w:outlineLvl w:val="1"/>
    </w:pPr>
    <w:rPr>
      <w:rFonts w:eastAsia="Times New Roman" w:cs="Arial"/>
      <w:color w:val="000000"/>
      <w:sz w:val="36"/>
      <w:szCs w:val="70"/>
    </w:rPr>
  </w:style>
  <w:style w:type="paragraph" w:styleId="Heading3">
    <w:name w:val="heading 3"/>
    <w:next w:val="BodyText"/>
    <w:link w:val="Heading3Char"/>
    <w:uiPriority w:val="12"/>
    <w:qFormat/>
    <w:rsid w:val="00C34E66"/>
    <w:pPr>
      <w:keepNext/>
      <w:keepLines/>
      <w:widowControl w:val="0"/>
      <w:adjustRightInd w:val="0"/>
      <w:spacing w:before="160" w:after="84" w:line="300" w:lineRule="exact"/>
      <w:textAlignment w:val="baseline"/>
      <w:outlineLvl w:val="2"/>
    </w:pPr>
    <w:rPr>
      <w:rFonts w:eastAsia="Times New Roman" w:cs="Arial"/>
      <w:b/>
      <w:color w:val="000000"/>
      <w:sz w:val="24"/>
      <w:szCs w:val="44"/>
    </w:rPr>
  </w:style>
  <w:style w:type="paragraph" w:styleId="Heading4">
    <w:name w:val="heading 4"/>
    <w:basedOn w:val="Normal"/>
    <w:next w:val="Normal"/>
    <w:link w:val="Heading4Char"/>
    <w:uiPriority w:val="13"/>
    <w:qFormat/>
    <w:rsid w:val="00C34E66"/>
    <w:pPr>
      <w:keepNext/>
      <w:keepLines/>
      <w:spacing w:before="60" w:line="300" w:lineRule="exact"/>
      <w:outlineLvl w:val="3"/>
    </w:pPr>
    <w:rPr>
      <w:color w:val="000000"/>
      <w:sz w:val="24"/>
    </w:rPr>
  </w:style>
  <w:style w:type="paragraph" w:styleId="Heading5">
    <w:name w:val="heading 5"/>
    <w:basedOn w:val="Normal"/>
    <w:next w:val="Normal"/>
    <w:link w:val="Heading5Char"/>
    <w:uiPriority w:val="14"/>
    <w:qFormat/>
    <w:rsid w:val="00C34E66"/>
    <w:pPr>
      <w:keepNext/>
      <w:spacing w:before="60" w:line="240" w:lineRule="exact"/>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semiHidden/>
    <w:rsid w:val="00461A8E"/>
    <w:rPr>
      <w:rFonts w:eastAsia="Times New Roman" w:cs="HelveticaNeue-Light"/>
      <w:color w:val="000000"/>
      <w:spacing w:val="-6"/>
      <w:sz w:val="48"/>
      <w:szCs w:val="56"/>
    </w:rPr>
  </w:style>
  <w:style w:type="character" w:customStyle="1" w:styleId="Heading2Char">
    <w:name w:val="Heading 2 Char"/>
    <w:basedOn w:val="DefaultParagraphFont"/>
    <w:link w:val="Heading2"/>
    <w:semiHidden/>
    <w:rsid w:val="00461A8E"/>
    <w:rPr>
      <w:rFonts w:eastAsia="Times New Roman" w:cs="Arial"/>
      <w:color w:val="000000"/>
      <w:sz w:val="36"/>
      <w:szCs w:val="70"/>
    </w:rPr>
  </w:style>
  <w:style w:type="character" w:customStyle="1" w:styleId="Heading3Char">
    <w:name w:val="Heading 3 Char"/>
    <w:basedOn w:val="DefaultParagraphFont"/>
    <w:link w:val="Heading3"/>
    <w:uiPriority w:val="12"/>
    <w:semiHidden/>
    <w:rsid w:val="00461A8E"/>
    <w:rPr>
      <w:rFonts w:eastAsia="Times New Roman" w:cs="Arial"/>
      <w:b/>
      <w:color w:val="000000"/>
      <w:sz w:val="24"/>
      <w:szCs w:val="44"/>
    </w:rPr>
  </w:style>
  <w:style w:type="character" w:customStyle="1" w:styleId="Heading4Char">
    <w:name w:val="Heading 4 Char"/>
    <w:basedOn w:val="DefaultParagraphFont"/>
    <w:link w:val="Heading4"/>
    <w:uiPriority w:val="13"/>
    <w:semiHidden/>
    <w:rsid w:val="00461A8E"/>
    <w:rPr>
      <w:color w:val="000000"/>
      <w:sz w:val="24"/>
    </w:rPr>
  </w:style>
  <w:style w:type="character" w:customStyle="1" w:styleId="Heading5Char">
    <w:name w:val="Heading 5 Char"/>
    <w:basedOn w:val="DefaultParagraphFont"/>
    <w:link w:val="Heading5"/>
    <w:uiPriority w:val="14"/>
    <w:semiHidden/>
    <w:rsid w:val="00461A8E"/>
    <w:rPr>
      <w:b/>
      <w:bCs/>
      <w:iCs/>
      <w:szCs w:val="26"/>
    </w:rPr>
  </w:style>
  <w:style w:type="character" w:customStyle="1" w:styleId="BodyTextCharChar">
    <w:name w:val="BodyText Char Char"/>
    <w:link w:val="BodyText0"/>
    <w:semiHidden/>
    <w:locked/>
    <w:rsid w:val="00461A8E"/>
    <w:rPr>
      <w:rFonts w:cs="Arial"/>
      <w:color w:val="000000"/>
    </w:rPr>
  </w:style>
  <w:style w:type="paragraph" w:customStyle="1" w:styleId="BodyText0">
    <w:name w:val="BodyText"/>
    <w:link w:val="BodyTextCharChar"/>
    <w:semiHidden/>
    <w:locked/>
    <w:rsid w:val="00C34E66"/>
    <w:pPr>
      <w:tabs>
        <w:tab w:val="left" w:pos="1080"/>
      </w:tabs>
      <w:adjustRightInd w:val="0"/>
      <w:spacing w:line="280" w:lineRule="exact"/>
      <w:textAlignment w:val="baseline"/>
    </w:pPr>
    <w:rPr>
      <w:rFonts w:cs="Arial"/>
      <w:color w:val="000000"/>
    </w:rPr>
  </w:style>
  <w:style w:type="paragraph" w:customStyle="1" w:styleId="Bullet">
    <w:name w:val="Bullet"/>
    <w:uiPriority w:val="5"/>
    <w:qFormat/>
    <w:rsid w:val="00020D87"/>
    <w:pPr>
      <w:widowControl w:val="0"/>
      <w:numPr>
        <w:numId w:val="9"/>
      </w:numPr>
      <w:adjustRightInd w:val="0"/>
      <w:spacing w:line="280" w:lineRule="exact"/>
      <w:textAlignment w:val="baseline"/>
    </w:pPr>
    <w:rPr>
      <w:rFonts w:eastAsia="Times New Roman" w:cs="Arial"/>
      <w:color w:val="000000"/>
    </w:rPr>
  </w:style>
  <w:style w:type="character" w:customStyle="1" w:styleId="Italic">
    <w:name w:val="Italic"/>
    <w:uiPriority w:val="4"/>
    <w:qFormat/>
    <w:rsid w:val="00C34E66"/>
    <w:rPr>
      <w:i/>
      <w:iCs/>
    </w:rPr>
  </w:style>
  <w:style w:type="character" w:customStyle="1" w:styleId="Bold">
    <w:name w:val="Bold"/>
    <w:uiPriority w:val="3"/>
    <w:qFormat/>
    <w:rsid w:val="00C34E66"/>
    <w:rPr>
      <w:b/>
      <w:bCs/>
    </w:rPr>
  </w:style>
  <w:style w:type="paragraph" w:customStyle="1" w:styleId="image">
    <w:name w:val="image"/>
    <w:next w:val="BodyText0"/>
    <w:link w:val="imageChar"/>
    <w:uiPriority w:val="26"/>
    <w:semiHidden/>
    <w:qFormat/>
    <w:rsid w:val="00D6465C"/>
    <w:pPr>
      <w:keepNext/>
      <w:widowControl w:val="0"/>
      <w:adjustRightInd w:val="0"/>
      <w:spacing w:line="360" w:lineRule="atLeast"/>
      <w:textAlignment w:val="baseline"/>
    </w:pPr>
    <w:rPr>
      <w:rFonts w:eastAsia="Times New Roman" w:cs="Arial"/>
      <w:color w:val="FF0000"/>
      <w:sz w:val="18"/>
    </w:rPr>
  </w:style>
  <w:style w:type="paragraph" w:customStyle="1" w:styleId="Bulletalphabet">
    <w:name w:val="Bullet alphabet"/>
    <w:link w:val="BulletalphabetChar"/>
    <w:uiPriority w:val="7"/>
    <w:qFormat/>
    <w:rsid w:val="00783E87"/>
    <w:pPr>
      <w:widowControl w:val="0"/>
      <w:numPr>
        <w:ilvl w:val="2"/>
        <w:numId w:val="20"/>
      </w:numPr>
      <w:adjustRightInd w:val="0"/>
      <w:spacing w:line="280" w:lineRule="atLeast"/>
      <w:textAlignment w:val="baseline"/>
    </w:pPr>
    <w:rPr>
      <w:rFonts w:eastAsia="Times New Roman" w:cs="Arial"/>
      <w:color w:val="000000"/>
    </w:rPr>
  </w:style>
  <w:style w:type="paragraph" w:customStyle="1" w:styleId="Bulletsecondary">
    <w:name w:val="Bullet secondary"/>
    <w:link w:val="BulletsecondaryChar"/>
    <w:uiPriority w:val="6"/>
    <w:qFormat/>
    <w:rsid w:val="00020D87"/>
    <w:pPr>
      <w:widowControl w:val="0"/>
      <w:numPr>
        <w:ilvl w:val="1"/>
        <w:numId w:val="9"/>
      </w:numPr>
      <w:adjustRightInd w:val="0"/>
      <w:spacing w:line="280" w:lineRule="exact"/>
      <w:textAlignment w:val="baseline"/>
    </w:pPr>
    <w:rPr>
      <w:rFonts w:eastAsia="Times New Roman" w:cs="Arial"/>
      <w:color w:val="000000"/>
    </w:rPr>
  </w:style>
  <w:style w:type="paragraph" w:customStyle="1" w:styleId="MainTextNumbered">
    <w:name w:val="MainText Numbered"/>
    <w:basedOn w:val="Bulletalphabet"/>
    <w:uiPriority w:val="1"/>
    <w:qFormat/>
    <w:rsid w:val="00D00AC7"/>
    <w:pPr>
      <w:numPr>
        <w:ilvl w:val="0"/>
        <w:numId w:val="26"/>
      </w:numPr>
    </w:pPr>
  </w:style>
  <w:style w:type="paragraph" w:styleId="Header">
    <w:name w:val="header"/>
    <w:link w:val="HeaderChar"/>
    <w:semiHidden/>
    <w:rsid w:val="00437D36"/>
    <w:pPr>
      <w:widowControl w:val="0"/>
      <w:adjustRightInd w:val="0"/>
      <w:spacing w:after="0" w:line="240" w:lineRule="auto"/>
      <w:jc w:val="right"/>
      <w:textAlignment w:val="baseline"/>
    </w:pPr>
    <w:rPr>
      <w:rFonts w:eastAsia="Times New Roman" w:cs="Arial"/>
      <w:sz w:val="18"/>
      <w:szCs w:val="24"/>
    </w:rPr>
  </w:style>
  <w:style w:type="character" w:customStyle="1" w:styleId="HeaderChar">
    <w:name w:val="Header Char"/>
    <w:basedOn w:val="DefaultParagraphFont"/>
    <w:link w:val="Header"/>
    <w:semiHidden/>
    <w:rsid w:val="00461A8E"/>
    <w:rPr>
      <w:rFonts w:eastAsia="Times New Roman" w:cs="Arial"/>
      <w:sz w:val="18"/>
      <w:szCs w:val="24"/>
    </w:rPr>
  </w:style>
  <w:style w:type="paragraph" w:customStyle="1" w:styleId="Number1">
    <w:name w:val="Number 1"/>
    <w:link w:val="Number1Char"/>
    <w:uiPriority w:val="2"/>
    <w:qFormat/>
    <w:rsid w:val="00783E87"/>
    <w:pPr>
      <w:numPr>
        <w:ilvl w:val="1"/>
        <w:numId w:val="20"/>
      </w:numPr>
      <w:adjustRightInd w:val="0"/>
      <w:spacing w:before="120" w:line="280" w:lineRule="atLeast"/>
      <w:textAlignment w:val="baseline"/>
    </w:pPr>
    <w:rPr>
      <w:rFonts w:eastAsia="Times New Roman" w:cs="Arial"/>
      <w:color w:val="000000"/>
      <w:szCs w:val="24"/>
    </w:rPr>
  </w:style>
  <w:style w:type="character" w:customStyle="1" w:styleId="imageChar">
    <w:name w:val="image Char"/>
    <w:link w:val="image"/>
    <w:uiPriority w:val="26"/>
    <w:semiHidden/>
    <w:rsid w:val="00461A8E"/>
    <w:rPr>
      <w:rFonts w:eastAsia="Times New Roman" w:cs="Arial"/>
      <w:color w:val="FF0000"/>
      <w:sz w:val="18"/>
    </w:rPr>
  </w:style>
  <w:style w:type="character" w:customStyle="1" w:styleId="BulletalphabetChar">
    <w:name w:val="Bullet alphabet Char"/>
    <w:link w:val="Bulletalphabet"/>
    <w:uiPriority w:val="7"/>
    <w:semiHidden/>
    <w:rsid w:val="00461A8E"/>
    <w:rPr>
      <w:rFonts w:eastAsia="Times New Roman" w:cs="Arial"/>
      <w:color w:val="000000"/>
    </w:rPr>
  </w:style>
  <w:style w:type="paragraph" w:customStyle="1" w:styleId="zzDoNotRemove">
    <w:name w:val="zz Do Not Remove"/>
    <w:basedOn w:val="Normal"/>
    <w:semiHidden/>
    <w:rsid w:val="00C34E66"/>
    <w:pPr>
      <w:pBdr>
        <w:top w:val="single" w:sz="4" w:space="9" w:color="auto"/>
      </w:pBdr>
      <w:spacing w:line="320" w:lineRule="exact"/>
    </w:pPr>
  </w:style>
  <w:style w:type="paragraph" w:styleId="TOC1">
    <w:name w:val="toc 1"/>
    <w:basedOn w:val="TOAHeading"/>
    <w:next w:val="Normal"/>
    <w:uiPriority w:val="39"/>
    <w:rsid w:val="00586A8F"/>
    <w:pPr>
      <w:tabs>
        <w:tab w:val="right" w:pos="7740"/>
      </w:tabs>
      <w:spacing w:line="280" w:lineRule="atLeast"/>
      <w:ind w:right="662"/>
    </w:pPr>
    <w:rPr>
      <w:rFonts w:ascii="Arial" w:eastAsia="Times New Roman" w:hAnsi="Arial" w:cs="Times New Roman"/>
      <w:noProof/>
      <w:color w:val="000000"/>
      <w:sz w:val="22"/>
      <w:szCs w:val="20"/>
    </w:rPr>
  </w:style>
  <w:style w:type="paragraph" w:styleId="TOC2">
    <w:name w:val="toc 2"/>
    <w:next w:val="Normal"/>
    <w:uiPriority w:val="39"/>
    <w:rsid w:val="00EB1A7D"/>
    <w:pPr>
      <w:tabs>
        <w:tab w:val="right" w:pos="7740"/>
      </w:tabs>
      <w:spacing w:before="120" w:after="0" w:line="240" w:lineRule="auto"/>
      <w:ind w:right="663"/>
    </w:pPr>
    <w:rPr>
      <w:rFonts w:eastAsia="Times New Roman" w:cs="Times New Roman"/>
      <w:noProof/>
      <w:color w:val="000000"/>
      <w:sz w:val="22"/>
    </w:rPr>
  </w:style>
  <w:style w:type="numbering" w:customStyle="1" w:styleId="NAONumbering">
    <w:name w:val="NAO Numbering"/>
    <w:basedOn w:val="NoList"/>
    <w:uiPriority w:val="99"/>
    <w:rsid w:val="00783E87"/>
    <w:pPr>
      <w:numPr>
        <w:numId w:val="5"/>
      </w:numPr>
    </w:pPr>
  </w:style>
  <w:style w:type="character" w:customStyle="1" w:styleId="BulletsecondaryChar">
    <w:name w:val="Bullet secondary Char"/>
    <w:link w:val="Bulletsecondary"/>
    <w:uiPriority w:val="6"/>
    <w:semiHidden/>
    <w:rsid w:val="00461A8E"/>
    <w:rPr>
      <w:rFonts w:eastAsia="Times New Roman" w:cs="Arial"/>
      <w:color w:val="000000"/>
    </w:rPr>
  </w:style>
  <w:style w:type="paragraph" w:styleId="BodyTextIndent">
    <w:name w:val="Body Text Indent"/>
    <w:basedOn w:val="Normal"/>
    <w:link w:val="BodyTextIndentChar"/>
    <w:uiPriority w:val="8"/>
    <w:qFormat/>
    <w:rsid w:val="002E0775"/>
    <w:pPr>
      <w:spacing w:line="280" w:lineRule="atLeast"/>
      <w:ind w:left="454"/>
    </w:pPr>
  </w:style>
  <w:style w:type="character" w:customStyle="1" w:styleId="BodyTextIndentChar">
    <w:name w:val="Body Text Indent Char"/>
    <w:basedOn w:val="DefaultParagraphFont"/>
    <w:link w:val="BodyTextIndent"/>
    <w:uiPriority w:val="8"/>
    <w:semiHidden/>
    <w:rsid w:val="00461A8E"/>
  </w:style>
  <w:style w:type="paragraph" w:customStyle="1" w:styleId="zzContentsHeader">
    <w:name w:val="zz  Contents Header"/>
    <w:semiHidden/>
    <w:rsid w:val="00E55D09"/>
    <w:pPr>
      <w:pageBreakBefore/>
      <w:widowControl w:val="0"/>
      <w:adjustRightInd w:val="0"/>
      <w:spacing w:after="480" w:line="360" w:lineRule="atLeast"/>
      <w:jc w:val="both"/>
      <w:textAlignment w:val="baseline"/>
    </w:pPr>
    <w:rPr>
      <w:rFonts w:eastAsia="Times New Roman" w:cs="HelveticaNeue-Light"/>
      <w:color w:val="000000"/>
      <w:spacing w:val="-6"/>
      <w:sz w:val="48"/>
      <w:szCs w:val="56"/>
    </w:rPr>
  </w:style>
  <w:style w:type="character" w:styleId="PageNumber">
    <w:name w:val="page number"/>
    <w:semiHidden/>
    <w:rsid w:val="00C34E66"/>
    <w:rPr>
      <w:rFonts w:ascii="Arial" w:hAnsi="Arial"/>
      <w:sz w:val="24"/>
    </w:rPr>
  </w:style>
  <w:style w:type="character" w:customStyle="1" w:styleId="Number1Char">
    <w:name w:val="Number 1 Char"/>
    <w:link w:val="Number1"/>
    <w:uiPriority w:val="2"/>
    <w:semiHidden/>
    <w:rsid w:val="00461A8E"/>
    <w:rPr>
      <w:rFonts w:eastAsia="Times New Roman" w:cs="Arial"/>
      <w:color w:val="000000"/>
      <w:szCs w:val="24"/>
    </w:rPr>
  </w:style>
  <w:style w:type="paragraph" w:customStyle="1" w:styleId="zz">
    <w:name w:val="zz"/>
    <w:semiHidden/>
    <w:rsid w:val="00C34E66"/>
    <w:pPr>
      <w:spacing w:after="0" w:line="480" w:lineRule="exact"/>
    </w:pPr>
    <w:rPr>
      <w:rFonts w:eastAsia="Times New Roman" w:cs="Arial"/>
      <w:sz w:val="36"/>
      <w:szCs w:val="40"/>
      <w:lang w:eastAsia="en-GB"/>
    </w:rPr>
  </w:style>
  <w:style w:type="paragraph" w:customStyle="1" w:styleId="zzDocType">
    <w:name w:val="zzDocType"/>
    <w:basedOn w:val="Normal"/>
    <w:semiHidden/>
    <w:rsid w:val="00EF0D14"/>
    <w:pPr>
      <w:spacing w:before="120" w:line="240" w:lineRule="exact"/>
    </w:pPr>
    <w:rPr>
      <w:rFonts w:ascii="Arial Bold" w:hAnsi="Arial Bold"/>
      <w:b/>
      <w:caps/>
    </w:rPr>
  </w:style>
  <w:style w:type="paragraph" w:customStyle="1" w:styleId="zzReporttitle">
    <w:name w:val="zz Report title"/>
    <w:basedOn w:val="Normal"/>
    <w:semiHidden/>
    <w:rsid w:val="00C34E66"/>
    <w:pPr>
      <w:keepNext/>
      <w:spacing w:before="200" w:after="200" w:line="560" w:lineRule="exact"/>
    </w:pPr>
    <w:rPr>
      <w:rFonts w:cs="HelveticaNeue-Light"/>
      <w:color w:val="000000"/>
      <w:spacing w:val="-6"/>
      <w:sz w:val="48"/>
      <w:szCs w:val="56"/>
    </w:rPr>
  </w:style>
  <w:style w:type="paragraph" w:customStyle="1" w:styleId="Figuretitle">
    <w:name w:val="Figure title"/>
    <w:basedOn w:val="Normal"/>
    <w:uiPriority w:val="18"/>
    <w:qFormat/>
    <w:rsid w:val="00C34E66"/>
    <w:pPr>
      <w:keepNext/>
      <w:keepLines/>
      <w:spacing w:before="120" w:line="300" w:lineRule="exact"/>
    </w:pPr>
    <w:rPr>
      <w:bCs/>
      <w:color w:val="000000"/>
      <w:sz w:val="24"/>
    </w:rPr>
  </w:style>
  <w:style w:type="paragraph" w:customStyle="1" w:styleId="FigureSource">
    <w:name w:val="Figure Source"/>
    <w:uiPriority w:val="21"/>
    <w:qFormat/>
    <w:rsid w:val="00C34E66"/>
    <w:pPr>
      <w:keepNext/>
      <w:keepLines/>
      <w:spacing w:before="60" w:after="80" w:line="180" w:lineRule="exact"/>
    </w:pPr>
    <w:rPr>
      <w:rFonts w:eastAsia="Times New Roman" w:cs="Times New Roman"/>
      <w:sz w:val="14"/>
      <w:szCs w:val="16"/>
      <w:lang w:eastAsia="en-GB"/>
    </w:rPr>
  </w:style>
  <w:style w:type="paragraph" w:customStyle="1" w:styleId="Figuretext">
    <w:name w:val="Figure text"/>
    <w:basedOn w:val="Normal"/>
    <w:link w:val="FiguretextChar"/>
    <w:uiPriority w:val="20"/>
    <w:qFormat/>
    <w:rsid w:val="00C34E66"/>
    <w:pPr>
      <w:spacing w:before="40" w:after="40" w:line="220" w:lineRule="exact"/>
    </w:pPr>
    <w:rPr>
      <w:color w:val="000000"/>
      <w:sz w:val="16"/>
      <w:szCs w:val="16"/>
    </w:rPr>
  </w:style>
  <w:style w:type="paragraph" w:customStyle="1" w:styleId="NOTES">
    <w:name w:val="NOTES"/>
    <w:uiPriority w:val="22"/>
    <w:qFormat/>
    <w:rsid w:val="003E094E"/>
    <w:pPr>
      <w:keepNext/>
      <w:keepLines/>
      <w:numPr>
        <w:numId w:val="7"/>
      </w:numPr>
      <w:spacing w:before="120" w:after="0" w:line="180" w:lineRule="exact"/>
    </w:pPr>
    <w:rPr>
      <w:rFonts w:eastAsia="Times New Roman" w:cs="Times New Roman"/>
      <w:b/>
      <w:sz w:val="14"/>
      <w:szCs w:val="16"/>
      <w:lang w:eastAsia="en-GB"/>
    </w:rPr>
  </w:style>
  <w:style w:type="paragraph" w:customStyle="1" w:styleId="ColumnHeading">
    <w:name w:val="Column Heading"/>
    <w:basedOn w:val="Normal"/>
    <w:uiPriority w:val="19"/>
    <w:qFormat/>
    <w:rsid w:val="00C34E66"/>
    <w:pPr>
      <w:spacing w:before="120" w:line="240" w:lineRule="atLeast"/>
    </w:pPr>
    <w:rPr>
      <w:b/>
      <w:color w:val="000000"/>
      <w:sz w:val="16"/>
      <w:szCs w:val="16"/>
    </w:rPr>
  </w:style>
  <w:style w:type="paragraph" w:customStyle="1" w:styleId="NumberedNotes">
    <w:name w:val="Numbered Notes"/>
    <w:basedOn w:val="BodyText"/>
    <w:uiPriority w:val="23"/>
    <w:qFormat/>
    <w:rsid w:val="003E094E"/>
    <w:pPr>
      <w:keepNext/>
      <w:keepLines/>
      <w:numPr>
        <w:ilvl w:val="1"/>
        <w:numId w:val="7"/>
      </w:numPr>
      <w:spacing w:after="0" w:line="220" w:lineRule="exact"/>
    </w:pPr>
    <w:rPr>
      <w:color w:val="000000"/>
      <w:sz w:val="14"/>
    </w:rPr>
  </w:style>
  <w:style w:type="paragraph" w:customStyle="1" w:styleId="LandscapeHeader">
    <w:name w:val="Landscape Header"/>
    <w:basedOn w:val="Heading1"/>
    <w:next w:val="BodyText"/>
    <w:uiPriority w:val="16"/>
    <w:qFormat/>
    <w:rsid w:val="00C34E66"/>
    <w:pPr>
      <w:spacing w:after="240"/>
    </w:pPr>
  </w:style>
  <w:style w:type="paragraph" w:customStyle="1" w:styleId="FigureBullets">
    <w:name w:val="Figure Bullets"/>
    <w:basedOn w:val="Bullet"/>
    <w:uiPriority w:val="25"/>
    <w:qFormat/>
    <w:rsid w:val="00C34E66"/>
    <w:pPr>
      <w:numPr>
        <w:numId w:val="2"/>
      </w:numPr>
      <w:spacing w:after="0" w:line="220" w:lineRule="exact"/>
    </w:pPr>
    <w:rPr>
      <w:sz w:val="16"/>
      <w:szCs w:val="16"/>
    </w:rPr>
  </w:style>
  <w:style w:type="paragraph" w:customStyle="1" w:styleId="zzDepartmentname">
    <w:name w:val="zz Department name"/>
    <w:semiHidden/>
    <w:rsid w:val="00865A28"/>
    <w:pPr>
      <w:spacing w:after="0" w:line="240" w:lineRule="auto"/>
    </w:pPr>
    <w:rPr>
      <w:rFonts w:eastAsia="Times New Roman" w:cs="Arial"/>
      <w:b/>
      <w:position w:val="-36"/>
      <w:sz w:val="28"/>
      <w:szCs w:val="28"/>
      <w:lang w:eastAsia="en-GB"/>
    </w:rPr>
  </w:style>
  <w:style w:type="character" w:customStyle="1" w:styleId="FiguretextChar">
    <w:name w:val="Figure text Char"/>
    <w:link w:val="Figuretext"/>
    <w:uiPriority w:val="20"/>
    <w:semiHidden/>
    <w:rsid w:val="00461A8E"/>
    <w:rPr>
      <w:color w:val="000000"/>
      <w:sz w:val="16"/>
      <w:szCs w:val="16"/>
    </w:rPr>
  </w:style>
  <w:style w:type="paragraph" w:customStyle="1" w:styleId="zzSecurity">
    <w:name w:val="zzSecurity"/>
    <w:basedOn w:val="image"/>
    <w:semiHidden/>
    <w:rsid w:val="005C37AA"/>
    <w:pPr>
      <w:spacing w:after="0"/>
    </w:pPr>
    <w:rPr>
      <w:sz w:val="16"/>
      <w:szCs w:val="16"/>
    </w:rPr>
  </w:style>
  <w:style w:type="paragraph" w:styleId="BodyText">
    <w:name w:val="Body Text"/>
    <w:basedOn w:val="Normal"/>
    <w:link w:val="BodyTextChar"/>
    <w:qFormat/>
    <w:rsid w:val="002E0775"/>
    <w:pPr>
      <w:tabs>
        <w:tab w:val="left" w:pos="454"/>
      </w:tabs>
      <w:spacing w:line="280" w:lineRule="atLeast"/>
    </w:pPr>
  </w:style>
  <w:style w:type="character" w:customStyle="1" w:styleId="BodyTextChar">
    <w:name w:val="Body Text Char"/>
    <w:basedOn w:val="DefaultParagraphFont"/>
    <w:link w:val="BodyText"/>
    <w:semiHidden/>
    <w:rsid w:val="00461A8E"/>
  </w:style>
  <w:style w:type="paragraph" w:customStyle="1" w:styleId="Figurenumbers">
    <w:name w:val="Figure numbers"/>
    <w:basedOn w:val="Normal"/>
    <w:uiPriority w:val="24"/>
    <w:qFormat/>
    <w:rsid w:val="00C34E66"/>
    <w:pPr>
      <w:widowControl w:val="0"/>
      <w:numPr>
        <w:numId w:val="4"/>
      </w:numPr>
      <w:adjustRightInd w:val="0"/>
      <w:spacing w:line="220" w:lineRule="exact"/>
      <w:textAlignment w:val="baseline"/>
    </w:pPr>
    <w:rPr>
      <w:rFonts w:cs="Arial"/>
      <w:color w:val="000000"/>
      <w:sz w:val="16"/>
      <w:szCs w:val="16"/>
    </w:rPr>
  </w:style>
  <w:style w:type="numbering" w:customStyle="1" w:styleId="NAONotesnumber">
    <w:name w:val="NAO_Notes number"/>
    <w:basedOn w:val="NoList"/>
    <w:uiPriority w:val="99"/>
    <w:rsid w:val="003E094E"/>
    <w:pPr>
      <w:numPr>
        <w:numId w:val="7"/>
      </w:numPr>
    </w:pPr>
  </w:style>
  <w:style w:type="paragraph" w:styleId="Quote">
    <w:name w:val="Quote"/>
    <w:basedOn w:val="Normal"/>
    <w:next w:val="Normal"/>
    <w:link w:val="QuoteChar"/>
    <w:uiPriority w:val="9"/>
    <w:qFormat/>
    <w:rsid w:val="002E0775"/>
    <w:pPr>
      <w:spacing w:line="280" w:lineRule="atLeast"/>
    </w:pPr>
    <w:rPr>
      <w:i/>
      <w:iCs/>
      <w:color w:val="000000" w:themeColor="text1"/>
    </w:rPr>
  </w:style>
  <w:style w:type="character" w:customStyle="1" w:styleId="QuoteChar">
    <w:name w:val="Quote Char"/>
    <w:basedOn w:val="DefaultParagraphFont"/>
    <w:link w:val="Quote"/>
    <w:uiPriority w:val="9"/>
    <w:semiHidden/>
    <w:rsid w:val="00461A8E"/>
    <w:rPr>
      <w:i/>
      <w:iCs/>
      <w:color w:val="000000" w:themeColor="text1"/>
    </w:rPr>
  </w:style>
  <w:style w:type="paragraph" w:styleId="TOAHeading">
    <w:name w:val="toa heading"/>
    <w:basedOn w:val="Normal"/>
    <w:next w:val="Normal"/>
    <w:uiPriority w:val="99"/>
    <w:semiHidden/>
    <w:locked/>
    <w:rsid w:val="00C34E66"/>
    <w:pPr>
      <w:spacing w:before="120"/>
    </w:pPr>
    <w:rPr>
      <w:rFonts w:asciiTheme="majorHAnsi" w:eastAsiaTheme="majorEastAsia" w:hAnsiTheme="majorHAnsi" w:cstheme="majorBidi"/>
      <w:b/>
      <w:bCs/>
      <w:sz w:val="24"/>
      <w:szCs w:val="24"/>
    </w:rPr>
  </w:style>
  <w:style w:type="table" w:customStyle="1" w:styleId="NAOTable">
    <w:name w:val="NAO Table"/>
    <w:basedOn w:val="TableNormal"/>
    <w:rsid w:val="00A70943"/>
    <w:pPr>
      <w:spacing w:before="40" w:after="40" w:line="220" w:lineRule="atLeast"/>
    </w:pPr>
    <w:rPr>
      <w:rFonts w:eastAsia="Times New Roman" w:cs="Times New Roman"/>
      <w:color w:val="000000"/>
      <w:sz w:val="16"/>
      <w:lang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paragraph" w:styleId="Caption">
    <w:name w:val="caption"/>
    <w:basedOn w:val="Normal"/>
    <w:next w:val="Normal"/>
    <w:uiPriority w:val="17"/>
    <w:qFormat/>
    <w:rsid w:val="00B102ED"/>
    <w:pPr>
      <w:keepNext/>
      <w:spacing w:before="120" w:line="280" w:lineRule="exact"/>
    </w:pPr>
    <w:rPr>
      <w:b/>
      <w:bCs/>
      <w:sz w:val="24"/>
      <w:szCs w:val="24"/>
    </w:rPr>
  </w:style>
  <w:style w:type="paragraph" w:styleId="Footer">
    <w:name w:val="footer"/>
    <w:basedOn w:val="Normal"/>
    <w:link w:val="FooterChar"/>
    <w:uiPriority w:val="99"/>
    <w:semiHidden/>
    <w:rsid w:val="00592406"/>
    <w:pPr>
      <w:tabs>
        <w:tab w:val="center" w:pos="4513"/>
        <w:tab w:val="right" w:pos="9026"/>
      </w:tabs>
    </w:pPr>
  </w:style>
  <w:style w:type="character" w:customStyle="1" w:styleId="FooterChar">
    <w:name w:val="Footer Char"/>
    <w:basedOn w:val="DefaultParagraphFont"/>
    <w:link w:val="Footer"/>
    <w:uiPriority w:val="99"/>
    <w:semiHidden/>
    <w:rsid w:val="00461A8E"/>
  </w:style>
  <w:style w:type="table" w:styleId="TableGrid">
    <w:name w:val="Table Grid"/>
    <w:basedOn w:val="TableNormal"/>
    <w:locked/>
    <w:rsid w:val="00866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1769CE"/>
    <w:rPr>
      <w:color w:val="0000FF"/>
      <w:u w:val="single"/>
    </w:rPr>
  </w:style>
  <w:style w:type="numbering" w:customStyle="1" w:styleId="NAOBullets">
    <w:name w:val="NAO_Bullets"/>
    <w:basedOn w:val="NoList"/>
    <w:uiPriority w:val="99"/>
    <w:rsid w:val="00020D87"/>
    <w:pPr>
      <w:numPr>
        <w:numId w:val="9"/>
      </w:numPr>
    </w:pPr>
  </w:style>
  <w:style w:type="paragraph" w:styleId="FootnoteText">
    <w:name w:val="footnote text"/>
    <w:basedOn w:val="Normal"/>
    <w:link w:val="FootnoteTextChar"/>
    <w:semiHidden/>
    <w:rsid w:val="00A60991"/>
    <w:pPr>
      <w:spacing w:after="0"/>
    </w:pPr>
    <w:rPr>
      <w:sz w:val="16"/>
    </w:rPr>
  </w:style>
  <w:style w:type="character" w:customStyle="1" w:styleId="FootnoteTextChar">
    <w:name w:val="Footnote Text Char"/>
    <w:basedOn w:val="DefaultParagraphFont"/>
    <w:link w:val="FootnoteText"/>
    <w:semiHidden/>
    <w:rsid w:val="00461A8E"/>
    <w:rPr>
      <w:sz w:val="16"/>
    </w:rPr>
  </w:style>
  <w:style w:type="character" w:styleId="FootnoteReference">
    <w:name w:val="footnote reference"/>
    <w:basedOn w:val="DefaultParagraphFont"/>
    <w:semiHidden/>
    <w:rsid w:val="00BF5425"/>
    <w:rPr>
      <w:vertAlign w:val="superscript"/>
    </w:rPr>
  </w:style>
  <w:style w:type="table" w:styleId="LightList-Accent4">
    <w:name w:val="Light List Accent 4"/>
    <w:basedOn w:val="TableNormal"/>
    <w:uiPriority w:val="61"/>
    <w:locked/>
    <w:rsid w:val="008D310E"/>
    <w:pPr>
      <w:spacing w:after="0" w:line="240" w:lineRule="auto"/>
    </w:pPr>
    <w:tblPr>
      <w:tblStyleRowBandSize w:val="1"/>
      <w:tblStyleColBandSize w:val="1"/>
      <w:tblBorders>
        <w:top w:val="single" w:sz="8" w:space="0" w:color="515099" w:themeColor="accent4"/>
        <w:left w:val="single" w:sz="8" w:space="0" w:color="515099" w:themeColor="accent4"/>
        <w:bottom w:val="single" w:sz="8" w:space="0" w:color="515099" w:themeColor="accent4"/>
        <w:right w:val="single" w:sz="8" w:space="0" w:color="515099" w:themeColor="accent4"/>
      </w:tblBorders>
    </w:tblPr>
    <w:tblStylePr w:type="firstRow">
      <w:pPr>
        <w:spacing w:before="0" w:after="0" w:line="240" w:lineRule="auto"/>
      </w:pPr>
      <w:rPr>
        <w:b/>
        <w:bCs/>
        <w:color w:val="FFFFFF" w:themeColor="background1"/>
      </w:rPr>
      <w:tblPr/>
      <w:tcPr>
        <w:shd w:val="clear" w:color="auto" w:fill="515099" w:themeFill="accent4"/>
      </w:tcPr>
    </w:tblStylePr>
    <w:tblStylePr w:type="lastRow">
      <w:pPr>
        <w:spacing w:before="0" w:after="0" w:line="240" w:lineRule="auto"/>
      </w:pPr>
      <w:rPr>
        <w:b/>
        <w:bCs/>
      </w:rPr>
      <w:tblPr/>
      <w:tcPr>
        <w:tcBorders>
          <w:top w:val="double" w:sz="6" w:space="0" w:color="515099" w:themeColor="accent4"/>
          <w:left w:val="single" w:sz="8" w:space="0" w:color="515099" w:themeColor="accent4"/>
          <w:bottom w:val="single" w:sz="8" w:space="0" w:color="515099" w:themeColor="accent4"/>
          <w:right w:val="single" w:sz="8" w:space="0" w:color="515099" w:themeColor="accent4"/>
        </w:tcBorders>
      </w:tcPr>
    </w:tblStylePr>
    <w:tblStylePr w:type="firstCol">
      <w:rPr>
        <w:b/>
        <w:bCs/>
      </w:rPr>
    </w:tblStylePr>
    <w:tblStylePr w:type="lastCol">
      <w:rPr>
        <w:b/>
        <w:bCs/>
      </w:rPr>
    </w:tblStylePr>
    <w:tblStylePr w:type="band1Vert">
      <w:tblPr/>
      <w:tcPr>
        <w:tcBorders>
          <w:top w:val="single" w:sz="8" w:space="0" w:color="515099" w:themeColor="accent4"/>
          <w:left w:val="single" w:sz="8" w:space="0" w:color="515099" w:themeColor="accent4"/>
          <w:bottom w:val="single" w:sz="8" w:space="0" w:color="515099" w:themeColor="accent4"/>
          <w:right w:val="single" w:sz="8" w:space="0" w:color="515099" w:themeColor="accent4"/>
        </w:tcBorders>
      </w:tcPr>
    </w:tblStylePr>
    <w:tblStylePr w:type="band1Horz">
      <w:tblPr/>
      <w:tcPr>
        <w:tcBorders>
          <w:top w:val="single" w:sz="8" w:space="0" w:color="515099" w:themeColor="accent4"/>
          <w:left w:val="single" w:sz="8" w:space="0" w:color="515099" w:themeColor="accent4"/>
          <w:bottom w:val="single" w:sz="8" w:space="0" w:color="515099" w:themeColor="accent4"/>
          <w:right w:val="single" w:sz="8" w:space="0" w:color="515099" w:themeColor="accent4"/>
        </w:tcBorders>
      </w:tcPr>
    </w:tblStylePr>
  </w:style>
  <w:style w:type="table" w:styleId="LightShading-Accent5">
    <w:name w:val="Light Shading Accent 5"/>
    <w:basedOn w:val="TableNormal"/>
    <w:uiPriority w:val="60"/>
    <w:locked/>
    <w:rsid w:val="008D310E"/>
    <w:pPr>
      <w:spacing w:after="0" w:line="240" w:lineRule="auto"/>
    </w:pPr>
    <w:rPr>
      <w:color w:val="7D7624" w:themeColor="accent5" w:themeShade="BF"/>
    </w:rPr>
    <w:tblPr>
      <w:tblStyleRowBandSize w:val="1"/>
      <w:tblStyleColBandSize w:val="1"/>
      <w:tblBorders>
        <w:top w:val="single" w:sz="8" w:space="0" w:color="A79E30" w:themeColor="accent5"/>
        <w:bottom w:val="single" w:sz="8" w:space="0" w:color="A79E30" w:themeColor="accent5"/>
      </w:tblBorders>
    </w:tblPr>
    <w:tblStylePr w:type="firstRow">
      <w:pPr>
        <w:spacing w:before="0" w:after="0" w:line="240" w:lineRule="auto"/>
      </w:pPr>
      <w:rPr>
        <w:b/>
        <w:bCs/>
      </w:rPr>
      <w:tblPr/>
      <w:tcPr>
        <w:tcBorders>
          <w:top w:val="single" w:sz="8" w:space="0" w:color="A79E30" w:themeColor="accent5"/>
          <w:left w:val="nil"/>
          <w:bottom w:val="single" w:sz="8" w:space="0" w:color="A79E30" w:themeColor="accent5"/>
          <w:right w:val="nil"/>
          <w:insideH w:val="nil"/>
          <w:insideV w:val="nil"/>
        </w:tcBorders>
      </w:tcPr>
    </w:tblStylePr>
    <w:tblStylePr w:type="lastRow">
      <w:pPr>
        <w:spacing w:before="0" w:after="0" w:line="240" w:lineRule="auto"/>
      </w:pPr>
      <w:rPr>
        <w:b/>
        <w:bCs/>
      </w:rPr>
      <w:tblPr/>
      <w:tcPr>
        <w:tcBorders>
          <w:top w:val="single" w:sz="8" w:space="0" w:color="A79E30" w:themeColor="accent5"/>
          <w:left w:val="nil"/>
          <w:bottom w:val="single" w:sz="8" w:space="0" w:color="A79E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BC6" w:themeFill="accent5" w:themeFillTint="3F"/>
      </w:tcPr>
    </w:tblStylePr>
    <w:tblStylePr w:type="band1Horz">
      <w:tblPr/>
      <w:tcPr>
        <w:tcBorders>
          <w:left w:val="nil"/>
          <w:right w:val="nil"/>
          <w:insideH w:val="nil"/>
          <w:insideV w:val="nil"/>
        </w:tcBorders>
        <w:shd w:val="clear" w:color="auto" w:fill="EEEBC6" w:themeFill="accent5" w:themeFillTint="3F"/>
      </w:tcPr>
    </w:tblStylePr>
  </w:style>
  <w:style w:type="table" w:styleId="DarkList-Accent4">
    <w:name w:val="Dark List Accent 4"/>
    <w:basedOn w:val="TableNormal"/>
    <w:uiPriority w:val="70"/>
    <w:locked/>
    <w:rsid w:val="008D310E"/>
    <w:pPr>
      <w:spacing w:after="0" w:line="240" w:lineRule="auto"/>
    </w:pPr>
    <w:rPr>
      <w:color w:val="FFFFFF" w:themeColor="background1"/>
    </w:rPr>
    <w:tblPr>
      <w:tblStyleRowBandSize w:val="1"/>
      <w:tblStyleColBandSize w:val="1"/>
    </w:tblPr>
    <w:tcPr>
      <w:shd w:val="clear" w:color="auto" w:fill="51509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28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C3C7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C3C72" w:themeFill="accent4" w:themeFillShade="BF"/>
      </w:tcPr>
    </w:tblStylePr>
    <w:tblStylePr w:type="band1Vert">
      <w:tblPr/>
      <w:tcPr>
        <w:tcBorders>
          <w:top w:val="nil"/>
          <w:left w:val="nil"/>
          <w:bottom w:val="nil"/>
          <w:right w:val="nil"/>
          <w:insideH w:val="nil"/>
          <w:insideV w:val="nil"/>
        </w:tcBorders>
        <w:shd w:val="clear" w:color="auto" w:fill="3C3C72" w:themeFill="accent4" w:themeFillShade="BF"/>
      </w:tcPr>
    </w:tblStylePr>
    <w:tblStylePr w:type="band1Horz">
      <w:tblPr/>
      <w:tcPr>
        <w:tcBorders>
          <w:top w:val="nil"/>
          <w:left w:val="nil"/>
          <w:bottom w:val="nil"/>
          <w:right w:val="nil"/>
          <w:insideH w:val="nil"/>
          <w:insideV w:val="nil"/>
        </w:tcBorders>
        <w:shd w:val="clear" w:color="auto" w:fill="3C3C72" w:themeFill="accent4" w:themeFillShade="BF"/>
      </w:tcPr>
    </w:tblStylePr>
  </w:style>
  <w:style w:type="paragraph" w:customStyle="1" w:styleId="KeyfactsHeading">
    <w:name w:val="Key facts Heading"/>
    <w:basedOn w:val="BodyText"/>
    <w:next w:val="Keyfactsfollowon"/>
    <w:semiHidden/>
    <w:qFormat/>
    <w:locked/>
    <w:rsid w:val="009E08EF"/>
    <w:pPr>
      <w:widowControl w:val="0"/>
      <w:tabs>
        <w:tab w:val="clear" w:pos="454"/>
      </w:tabs>
      <w:adjustRightInd w:val="0"/>
      <w:spacing w:after="120"/>
      <w:textAlignment w:val="baseline"/>
    </w:pPr>
    <w:rPr>
      <w:rFonts w:eastAsia="Times New Roman" w:cs="Arial"/>
      <w:b/>
      <w:color w:val="000000"/>
      <w:sz w:val="48"/>
      <w:szCs w:val="24"/>
    </w:rPr>
  </w:style>
  <w:style w:type="paragraph" w:customStyle="1" w:styleId="Keyfactsfollowon">
    <w:name w:val="Key facts follow on"/>
    <w:basedOn w:val="BodyText"/>
    <w:semiHidden/>
    <w:qFormat/>
    <w:locked/>
    <w:rsid w:val="009E08EF"/>
    <w:pPr>
      <w:widowControl w:val="0"/>
      <w:tabs>
        <w:tab w:val="clear" w:pos="454"/>
      </w:tabs>
      <w:adjustRightInd w:val="0"/>
      <w:spacing w:after="120"/>
      <w:textAlignment w:val="baseline"/>
    </w:pPr>
    <w:rPr>
      <w:rFonts w:eastAsia="Times New Roman" w:cs="Arial"/>
      <w:color w:val="000000"/>
      <w:sz w:val="15"/>
      <w:szCs w:val="24"/>
    </w:rPr>
  </w:style>
  <w:style w:type="table" w:styleId="LightList-Accent1">
    <w:name w:val="Light List Accent 1"/>
    <w:basedOn w:val="TableNormal"/>
    <w:uiPriority w:val="61"/>
    <w:locked/>
    <w:rsid w:val="00547B27"/>
    <w:pPr>
      <w:spacing w:after="0" w:line="240" w:lineRule="auto"/>
    </w:pPr>
    <w:tblPr>
      <w:tblStyleRowBandSize w:val="1"/>
      <w:tblStyleColBandSize w:val="1"/>
      <w:tblBorders>
        <w:top w:val="single" w:sz="8" w:space="0" w:color="9C213F" w:themeColor="accent1"/>
        <w:left w:val="single" w:sz="8" w:space="0" w:color="9C213F" w:themeColor="accent1"/>
        <w:bottom w:val="single" w:sz="8" w:space="0" w:color="9C213F" w:themeColor="accent1"/>
        <w:right w:val="single" w:sz="8" w:space="0" w:color="9C213F" w:themeColor="accent1"/>
      </w:tblBorders>
    </w:tblPr>
    <w:tblStylePr w:type="firstRow">
      <w:pPr>
        <w:spacing w:before="0" w:after="0" w:line="240" w:lineRule="auto"/>
      </w:pPr>
      <w:rPr>
        <w:b/>
        <w:bCs/>
        <w:color w:val="FFFFFF" w:themeColor="background1"/>
      </w:rPr>
      <w:tblPr/>
      <w:tcPr>
        <w:shd w:val="clear" w:color="auto" w:fill="9C213F" w:themeFill="accent1"/>
      </w:tcPr>
    </w:tblStylePr>
    <w:tblStylePr w:type="lastRow">
      <w:pPr>
        <w:spacing w:before="0" w:after="0" w:line="240" w:lineRule="auto"/>
      </w:pPr>
      <w:rPr>
        <w:b/>
        <w:bCs/>
      </w:rPr>
      <w:tblPr/>
      <w:tcPr>
        <w:tcBorders>
          <w:top w:val="double" w:sz="6" w:space="0" w:color="9C213F" w:themeColor="accent1"/>
          <w:left w:val="single" w:sz="8" w:space="0" w:color="9C213F" w:themeColor="accent1"/>
          <w:bottom w:val="single" w:sz="8" w:space="0" w:color="9C213F" w:themeColor="accent1"/>
          <w:right w:val="single" w:sz="8" w:space="0" w:color="9C213F" w:themeColor="accent1"/>
        </w:tcBorders>
      </w:tcPr>
    </w:tblStylePr>
    <w:tblStylePr w:type="firstCol">
      <w:rPr>
        <w:b/>
        <w:bCs/>
      </w:rPr>
    </w:tblStylePr>
    <w:tblStylePr w:type="lastCol">
      <w:rPr>
        <w:b/>
        <w:bCs/>
      </w:rPr>
    </w:tblStylePr>
    <w:tblStylePr w:type="band1Vert">
      <w:tblPr/>
      <w:tcPr>
        <w:tcBorders>
          <w:top w:val="single" w:sz="8" w:space="0" w:color="9C213F" w:themeColor="accent1"/>
          <w:left w:val="single" w:sz="8" w:space="0" w:color="9C213F" w:themeColor="accent1"/>
          <w:bottom w:val="single" w:sz="8" w:space="0" w:color="9C213F" w:themeColor="accent1"/>
          <w:right w:val="single" w:sz="8" w:space="0" w:color="9C213F" w:themeColor="accent1"/>
        </w:tcBorders>
      </w:tcPr>
    </w:tblStylePr>
    <w:tblStylePr w:type="band1Horz">
      <w:tblPr/>
      <w:tcPr>
        <w:tcBorders>
          <w:top w:val="single" w:sz="8" w:space="0" w:color="9C213F" w:themeColor="accent1"/>
          <w:left w:val="single" w:sz="8" w:space="0" w:color="9C213F" w:themeColor="accent1"/>
          <w:bottom w:val="single" w:sz="8" w:space="0" w:color="9C213F" w:themeColor="accent1"/>
          <w:right w:val="single" w:sz="8" w:space="0" w:color="9C213F" w:themeColor="accent1"/>
        </w:tcBorders>
      </w:tcPr>
    </w:tblStylePr>
  </w:style>
  <w:style w:type="character" w:styleId="PlaceholderText">
    <w:name w:val="Placeholder Text"/>
    <w:basedOn w:val="DefaultParagraphFont"/>
    <w:uiPriority w:val="99"/>
    <w:semiHidden/>
    <w:locked/>
    <w:rsid w:val="008D4C4A"/>
    <w:rPr>
      <w:color w:val="808080"/>
    </w:rPr>
  </w:style>
  <w:style w:type="paragraph" w:customStyle="1" w:styleId="Appendix">
    <w:name w:val="Appendix"/>
    <w:next w:val="Heading2"/>
    <w:uiPriority w:val="15"/>
    <w:qFormat/>
    <w:rsid w:val="00585F2F"/>
    <w:pPr>
      <w:pageBreakBefore/>
      <w:numPr>
        <w:numId w:val="12"/>
      </w:numPr>
      <w:spacing w:after="1020" w:line="560" w:lineRule="atLeast"/>
      <w:ind w:left="0" w:firstLine="0"/>
      <w:outlineLvl w:val="2"/>
    </w:pPr>
    <w:rPr>
      <w:rFonts w:eastAsia="Times New Roman" w:cs="HelveticaNeue-Light"/>
      <w:color w:val="000000"/>
      <w:spacing w:val="-6"/>
      <w:sz w:val="48"/>
      <w:szCs w:val="56"/>
    </w:rPr>
  </w:style>
  <w:style w:type="paragraph" w:styleId="TOC3">
    <w:name w:val="toc 3"/>
    <w:basedOn w:val="Normal"/>
    <w:next w:val="Normal"/>
    <w:uiPriority w:val="39"/>
    <w:semiHidden/>
    <w:locked/>
    <w:rsid w:val="003832DB"/>
    <w:pPr>
      <w:tabs>
        <w:tab w:val="right" w:pos="7740"/>
      </w:tabs>
      <w:spacing w:before="120" w:line="280" w:lineRule="atLeast"/>
      <w:ind w:right="663"/>
    </w:pPr>
    <w:rPr>
      <w:b/>
      <w:noProof/>
      <w:sz w:val="22"/>
    </w:rPr>
  </w:style>
  <w:style w:type="character" w:customStyle="1" w:styleId="Colour1">
    <w:name w:val="Colour1"/>
    <w:basedOn w:val="DefaultParagraphFont"/>
    <w:uiPriority w:val="26"/>
    <w:semiHidden/>
    <w:qFormat/>
    <w:rsid w:val="003E19F8"/>
    <w:rPr>
      <w:color w:val="9C213F" w:themeColor="accent1"/>
    </w:rPr>
  </w:style>
  <w:style w:type="character" w:customStyle="1" w:styleId="Colour2">
    <w:name w:val="Colour2"/>
    <w:basedOn w:val="DefaultParagraphFont"/>
    <w:uiPriority w:val="27"/>
    <w:semiHidden/>
    <w:qFormat/>
    <w:rsid w:val="003E19F8"/>
    <w:rPr>
      <w:color w:val="DEBA13" w:themeColor="accent2"/>
    </w:rPr>
  </w:style>
  <w:style w:type="character" w:customStyle="1" w:styleId="Colour3">
    <w:name w:val="Colour3"/>
    <w:basedOn w:val="DefaultParagraphFont"/>
    <w:uiPriority w:val="28"/>
    <w:semiHidden/>
    <w:qFormat/>
    <w:rsid w:val="003E19F8"/>
    <w:rPr>
      <w:color w:val="C3761F" w:themeColor="accent3"/>
    </w:rPr>
  </w:style>
  <w:style w:type="character" w:customStyle="1" w:styleId="Colour4">
    <w:name w:val="Colour4"/>
    <w:basedOn w:val="DefaultParagraphFont"/>
    <w:uiPriority w:val="29"/>
    <w:semiHidden/>
    <w:qFormat/>
    <w:rsid w:val="00A50357"/>
    <w:rPr>
      <w:color w:val="515099" w:themeColor="accent4"/>
    </w:rPr>
  </w:style>
  <w:style w:type="paragraph" w:customStyle="1" w:styleId="Mission">
    <w:name w:val="Mission"/>
    <w:basedOn w:val="BodyText"/>
    <w:semiHidden/>
    <w:qFormat/>
    <w:rsid w:val="008C66CD"/>
    <w:pPr>
      <w:spacing w:after="0"/>
    </w:pPr>
    <w:rPr>
      <w:sz w:val="36"/>
      <w:szCs w:val="36"/>
    </w:rPr>
  </w:style>
  <w:style w:type="paragraph" w:customStyle="1" w:styleId="KeyFactsStatistcLarge">
    <w:name w:val="Key Facts Statistc Large"/>
    <w:basedOn w:val="BodyText"/>
    <w:next w:val="KeyFactsLargefollowon"/>
    <w:semiHidden/>
    <w:qFormat/>
    <w:rsid w:val="00F425BF"/>
    <w:pPr>
      <w:widowControl w:val="0"/>
      <w:tabs>
        <w:tab w:val="clear" w:pos="454"/>
      </w:tabs>
      <w:adjustRightInd w:val="0"/>
      <w:spacing w:after="120" w:line="276" w:lineRule="auto"/>
      <w:textAlignment w:val="baseline"/>
    </w:pPr>
    <w:rPr>
      <w:rFonts w:eastAsia="Times New Roman" w:cs="Arial"/>
      <w:b/>
      <w:color w:val="000000"/>
      <w:sz w:val="48"/>
      <w:szCs w:val="24"/>
    </w:rPr>
  </w:style>
  <w:style w:type="paragraph" w:customStyle="1" w:styleId="KeyFactsLargefollowon">
    <w:name w:val="Key Facts Large follow on"/>
    <w:basedOn w:val="BodyText"/>
    <w:semiHidden/>
    <w:qFormat/>
    <w:rsid w:val="00F425BF"/>
    <w:pPr>
      <w:widowControl w:val="0"/>
      <w:tabs>
        <w:tab w:val="clear" w:pos="454"/>
      </w:tabs>
      <w:adjustRightInd w:val="0"/>
      <w:spacing w:after="120" w:line="276" w:lineRule="auto"/>
      <w:textAlignment w:val="baseline"/>
    </w:pPr>
    <w:rPr>
      <w:rFonts w:eastAsia="Times New Roman" w:cs="Arial"/>
      <w:color w:val="000000"/>
      <w:sz w:val="15"/>
      <w:szCs w:val="24"/>
    </w:rPr>
  </w:style>
  <w:style w:type="paragraph" w:customStyle="1" w:styleId="KeyFactsStatisticSmall">
    <w:name w:val="Key Facts Statistic Small"/>
    <w:basedOn w:val="BodyText"/>
    <w:semiHidden/>
    <w:qFormat/>
    <w:rsid w:val="00F425BF"/>
    <w:pPr>
      <w:widowControl w:val="0"/>
      <w:tabs>
        <w:tab w:val="clear" w:pos="454"/>
      </w:tabs>
      <w:adjustRightInd w:val="0"/>
      <w:spacing w:before="60" w:after="60" w:line="280" w:lineRule="exact"/>
      <w:textAlignment w:val="baseline"/>
    </w:pPr>
    <w:rPr>
      <w:rFonts w:eastAsia="Times New Roman" w:cs="Arial"/>
      <w:b/>
      <w:color w:val="000000"/>
      <w:szCs w:val="24"/>
    </w:rPr>
  </w:style>
  <w:style w:type="paragraph" w:customStyle="1" w:styleId="KeyFactsSmallfollowon">
    <w:name w:val="Key Facts Small follow on"/>
    <w:basedOn w:val="BodyText"/>
    <w:semiHidden/>
    <w:qFormat/>
    <w:rsid w:val="00F425BF"/>
    <w:pPr>
      <w:widowControl w:val="0"/>
      <w:tabs>
        <w:tab w:val="clear" w:pos="454"/>
      </w:tabs>
      <w:adjustRightInd w:val="0"/>
      <w:spacing w:before="60" w:after="60" w:line="280" w:lineRule="exact"/>
      <w:textAlignment w:val="baseline"/>
    </w:pPr>
    <w:rPr>
      <w:rFonts w:eastAsia="Times New Roman" w:cs="Arial"/>
      <w:color w:val="000000"/>
      <w:szCs w:val="24"/>
    </w:rPr>
  </w:style>
  <w:style w:type="character" w:customStyle="1" w:styleId="Colour5">
    <w:name w:val="Colour5"/>
    <w:basedOn w:val="DefaultParagraphFont"/>
    <w:uiPriority w:val="30"/>
    <w:semiHidden/>
    <w:qFormat/>
    <w:rsid w:val="00C917AA"/>
    <w:rPr>
      <w:color w:val="A79E30" w:themeColor="accent5"/>
    </w:rPr>
  </w:style>
  <w:style w:type="character" w:customStyle="1" w:styleId="Colour6">
    <w:name w:val="Colour6"/>
    <w:basedOn w:val="DefaultParagraphFont"/>
    <w:uiPriority w:val="31"/>
    <w:semiHidden/>
    <w:qFormat/>
    <w:rsid w:val="00C917AA"/>
    <w:rPr>
      <w:color w:val="814E35" w:themeColor="accent6"/>
    </w:rPr>
  </w:style>
  <w:style w:type="paragraph" w:customStyle="1" w:styleId="Helptext">
    <w:name w:val="Help text"/>
    <w:basedOn w:val="BodyText"/>
    <w:uiPriority w:val="26"/>
    <w:qFormat/>
    <w:rsid w:val="000A2148"/>
    <w:rPr>
      <w:i/>
      <w:color w:val="0000FF"/>
    </w:rPr>
  </w:style>
  <w:style w:type="character" w:styleId="FollowedHyperlink">
    <w:name w:val="FollowedHyperlink"/>
    <w:basedOn w:val="DefaultParagraphFont"/>
    <w:uiPriority w:val="99"/>
    <w:semiHidden/>
    <w:rsid w:val="005F49C7"/>
    <w:rPr>
      <w:color w:val="C63318" w:themeColor="followedHyperlink"/>
      <w:u w:val="single"/>
    </w:rPr>
  </w:style>
  <w:style w:type="numbering" w:customStyle="1" w:styleId="NAOMaintext">
    <w:name w:val="NAO Maintext"/>
    <w:basedOn w:val="NoList"/>
    <w:uiPriority w:val="99"/>
    <w:rsid w:val="00D00AC7"/>
    <w:pPr>
      <w:numPr>
        <w:numId w:val="25"/>
      </w:numPr>
    </w:pPr>
  </w:style>
  <w:style w:type="paragraph" w:styleId="NormalWeb">
    <w:name w:val="Normal (Web)"/>
    <w:basedOn w:val="Normal"/>
    <w:uiPriority w:val="99"/>
    <w:unhideWhenUsed/>
    <w:locked/>
    <w:rsid w:val="00D34BF3"/>
    <w:pPr>
      <w:spacing w:after="135"/>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ublic%20Templates\NAO_Blank%20Template.dotx" TargetMode="External"/></Relationships>
</file>

<file path=word/theme/theme1.xml><?xml version="1.0" encoding="utf-8"?>
<a:theme xmlns:a="http://schemas.openxmlformats.org/drawingml/2006/main" name="Office Theme">
  <a:themeElements>
    <a:clrScheme name="NAO">
      <a:dk1>
        <a:srgbClr val="000000"/>
      </a:dk1>
      <a:lt1>
        <a:srgbClr val="FFFFFF"/>
      </a:lt1>
      <a:dk2>
        <a:srgbClr val="C5C5CB"/>
      </a:dk2>
      <a:lt2>
        <a:srgbClr val="BFDBF5"/>
      </a:lt2>
      <a:accent1>
        <a:srgbClr val="9C213F"/>
      </a:accent1>
      <a:accent2>
        <a:srgbClr val="DEBA13"/>
      </a:accent2>
      <a:accent3>
        <a:srgbClr val="C3761F"/>
      </a:accent3>
      <a:accent4>
        <a:srgbClr val="515099"/>
      </a:accent4>
      <a:accent5>
        <a:srgbClr val="A79E30"/>
      </a:accent5>
      <a:accent6>
        <a:srgbClr val="814E35"/>
      </a:accent6>
      <a:hlink>
        <a:srgbClr val="0000FF"/>
      </a:hlink>
      <a:folHlink>
        <a:srgbClr val="C6331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56186-9AEE-4966-89FC-348F5ABE3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NAO_Blank Template</Template>
  <TotalTime>361</TotalTime>
  <Pages>2</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Blank</vt:lpstr>
    </vt:vector>
  </TitlesOfParts>
  <Company>NAO</Company>
  <LinksUpToDate>false</LinksUpToDate>
  <CharactersWithSpaces>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V2.0</dc:subject>
  <dc:creator>ROLLINSON, Sarah</dc:creator>
  <cp:lastModifiedBy>ROACH, Samuel</cp:lastModifiedBy>
  <cp:revision>8</cp:revision>
  <dcterms:created xsi:type="dcterms:W3CDTF">2017-06-16T11:07:00Z</dcterms:created>
  <dcterms:modified xsi:type="dcterms:W3CDTF">2017-06-29T11:01:00Z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 </vt:lpwstr>
  </property>
  <property fmtid="{D5CDD505-2E9C-101B-9397-08002B2CF9AE}" pid="3" name="TemplateName">
    <vt:lpwstr>NAO Report Template NEW</vt:lpwstr>
  </property>
  <property fmtid="{D5CDD505-2E9C-101B-9397-08002B2CF9AE}" pid="4" name="OnlineHelp">
    <vt:lpwstr>http://merlin/CorporateServices/icon/design_publishing/word_2010_template_training.swf</vt:lpwstr>
  </property>
  <property fmtid="{D5CDD505-2E9C-101B-9397-08002B2CF9AE}" pid="5" name="Date">
    <vt:lpwstr>May, 2015</vt:lpwstr>
  </property>
  <property fmtid="{D5CDD505-2E9C-101B-9397-08002B2CF9AE}" pid="6" name="DocumentDescriptor">
    <vt:lpwstr>Memorandum</vt:lpwstr>
  </property>
  <property fmtid="{D5CDD505-2E9C-101B-9397-08002B2CF9AE}" pid="7" name="Classification">
    <vt:lpwstr>Official</vt:lpwstr>
  </property>
</Properties>
</file>