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B41B" w14:textId="6FD324C6" w:rsidR="00F852D7" w:rsidRDefault="00E61412">
      <w:pPr>
        <w:pStyle w:val="BodyA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color w:val="FF000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1236AB4E" wp14:editId="76159CF6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2101215" cy="822325"/>
            <wp:effectExtent l="0" t="0" r="0" b="0"/>
            <wp:wrapTight wrapText="bothSides">
              <wp:wrapPolygon edited="0">
                <wp:start x="0" y="0"/>
                <wp:lineTo x="0" y="21016"/>
                <wp:lineTo x="21345" y="21016"/>
                <wp:lineTo x="213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O - Black and 50k circ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B52D7" w14:textId="0453520E" w:rsidR="000F2913" w:rsidRDefault="000F2913" w:rsidP="57A99753">
      <w:pPr>
        <w:pStyle w:val="BodyA"/>
        <w:rPr>
          <w:rFonts w:eastAsia="Arial Unicode MS" w:cs="Arial Unicode MS"/>
          <w:b/>
          <w:bCs/>
          <w:sz w:val="28"/>
          <w:szCs w:val="28"/>
        </w:rPr>
      </w:pPr>
    </w:p>
    <w:p w14:paraId="13DB52D8" w14:textId="684513AB" w:rsidR="000F2913" w:rsidRDefault="000F2913">
      <w:pPr>
        <w:pStyle w:val="BodyA"/>
        <w:rPr>
          <w:b/>
          <w:bCs/>
          <w:sz w:val="28"/>
          <w:szCs w:val="28"/>
        </w:rPr>
      </w:pPr>
    </w:p>
    <w:p w14:paraId="115A5486" w14:textId="77777777" w:rsidR="008A04FE" w:rsidRDefault="008A04FE" w:rsidP="008A04FE">
      <w:pPr>
        <w:pStyle w:val="BodyA"/>
        <w:ind w:left="-426"/>
        <w:rPr>
          <w:rFonts w:eastAsia="Arial Unicode MS" w:cs="Arial Unicode MS"/>
          <w:b/>
          <w:bCs/>
          <w:sz w:val="32"/>
          <w:szCs w:val="32"/>
        </w:rPr>
      </w:pPr>
    </w:p>
    <w:p w14:paraId="589E4A0B" w14:textId="1760C663" w:rsidR="00CB4A22" w:rsidRPr="00040EAF" w:rsidRDefault="00CB4A22" w:rsidP="008A04FE">
      <w:pPr>
        <w:pStyle w:val="BodyA"/>
        <w:ind w:left="-426"/>
        <w:rPr>
          <w:rFonts w:eastAsia="Arial Unicode MS" w:cs="Arial Unicode MS"/>
          <w:b/>
          <w:bCs/>
          <w:sz w:val="24"/>
          <w:szCs w:val="28"/>
        </w:rPr>
      </w:pPr>
      <w:r w:rsidRPr="00787F95">
        <w:rPr>
          <w:rFonts w:eastAsia="Arial Unicode MS" w:cs="Arial Unicode MS"/>
          <w:b/>
          <w:bCs/>
          <w:sz w:val="32"/>
          <w:szCs w:val="32"/>
        </w:rPr>
        <w:t xml:space="preserve">Board </w:t>
      </w:r>
      <w:r w:rsidR="00B90E57" w:rsidRPr="00787F95">
        <w:rPr>
          <w:b/>
          <w:bCs/>
          <w:sz w:val="32"/>
          <w:szCs w:val="32"/>
        </w:rPr>
        <w:t>Minutes</w:t>
      </w:r>
      <w:r w:rsidR="001F5047" w:rsidRPr="00787F95">
        <w:rPr>
          <w:b/>
          <w:bCs/>
          <w:sz w:val="32"/>
          <w:szCs w:val="32"/>
        </w:rPr>
        <w:t xml:space="preserve"> </w:t>
      </w:r>
      <w:r w:rsidR="00AF1297">
        <w:rPr>
          <w:b/>
          <w:bCs/>
          <w:sz w:val="32"/>
          <w:szCs w:val="32"/>
        </w:rPr>
        <w:t xml:space="preserve">of meeting held </w:t>
      </w:r>
      <w:r w:rsidR="00A951DE">
        <w:rPr>
          <w:b/>
          <w:bCs/>
          <w:sz w:val="32"/>
          <w:szCs w:val="32"/>
        </w:rPr>
        <w:t xml:space="preserve">on </w:t>
      </w:r>
      <w:r w:rsidR="00C83844" w:rsidRPr="00DB26CA">
        <w:rPr>
          <w:b/>
          <w:bCs/>
          <w:sz w:val="32"/>
          <w:szCs w:val="32"/>
        </w:rPr>
        <w:t>2</w:t>
      </w:r>
      <w:r w:rsidR="00833AB0" w:rsidRPr="00DB26CA">
        <w:rPr>
          <w:b/>
          <w:bCs/>
          <w:sz w:val="32"/>
          <w:szCs w:val="32"/>
        </w:rPr>
        <w:t>3</w:t>
      </w:r>
      <w:r w:rsidR="00930E7F" w:rsidRPr="00DB26CA">
        <w:rPr>
          <w:b/>
          <w:bCs/>
          <w:sz w:val="32"/>
          <w:szCs w:val="32"/>
        </w:rPr>
        <w:t xml:space="preserve"> </w:t>
      </w:r>
      <w:r w:rsidR="00833AB0" w:rsidRPr="00DB26CA">
        <w:rPr>
          <w:b/>
          <w:bCs/>
          <w:sz w:val="32"/>
          <w:szCs w:val="32"/>
        </w:rPr>
        <w:t xml:space="preserve">March </w:t>
      </w:r>
      <w:r w:rsidR="00270E11" w:rsidRPr="00DB26CA">
        <w:rPr>
          <w:b/>
          <w:bCs/>
          <w:sz w:val="32"/>
          <w:szCs w:val="32"/>
        </w:rPr>
        <w:t>2021</w:t>
      </w:r>
      <w:r w:rsidR="00270E11">
        <w:rPr>
          <w:b/>
          <w:bCs/>
          <w:sz w:val="32"/>
          <w:szCs w:val="32"/>
        </w:rPr>
        <w:t xml:space="preserve"> </w:t>
      </w:r>
    </w:p>
    <w:p w14:paraId="7FB105FE" w14:textId="54C066CB" w:rsidR="00D5094F" w:rsidRPr="00D5094F" w:rsidRDefault="00D5094F" w:rsidP="008A04FE">
      <w:pPr>
        <w:ind w:hanging="426"/>
        <w:rPr>
          <w:rStyle w:val="Bold"/>
          <w:rFonts w:ascii="Arial" w:hAnsi="Arial" w:cs="Arial"/>
        </w:rPr>
      </w:pPr>
      <w:r w:rsidRPr="00D5094F">
        <w:rPr>
          <w:rStyle w:val="Bold"/>
          <w:rFonts w:ascii="Arial" w:hAnsi="Arial" w:cs="Arial"/>
        </w:rPr>
        <w:t xml:space="preserve">Meeting held on </w:t>
      </w:r>
      <w:r w:rsidR="00B645C5">
        <w:rPr>
          <w:rStyle w:val="Bold"/>
          <w:rFonts w:ascii="Arial" w:hAnsi="Arial" w:cs="Arial"/>
        </w:rPr>
        <w:t xml:space="preserve">23 March </w:t>
      </w:r>
      <w:r w:rsidR="00582557">
        <w:rPr>
          <w:rStyle w:val="Bold"/>
          <w:rFonts w:ascii="Arial" w:hAnsi="Arial" w:cs="Arial"/>
        </w:rPr>
        <w:t>2</w:t>
      </w:r>
      <w:r w:rsidR="00E70083">
        <w:rPr>
          <w:rStyle w:val="Bold"/>
          <w:rFonts w:ascii="Arial" w:hAnsi="Arial" w:cs="Arial"/>
        </w:rPr>
        <w:t>02</w:t>
      </w:r>
      <w:r w:rsidR="00B645C5">
        <w:rPr>
          <w:rStyle w:val="Bold"/>
          <w:rFonts w:ascii="Arial" w:hAnsi="Arial" w:cs="Arial"/>
        </w:rPr>
        <w:t>1</w:t>
      </w:r>
      <w:r w:rsidR="00582557">
        <w:rPr>
          <w:rStyle w:val="Bold"/>
          <w:rFonts w:ascii="Arial" w:hAnsi="Arial" w:cs="Arial"/>
        </w:rPr>
        <w:t xml:space="preserve"> </w:t>
      </w:r>
      <w:r w:rsidRPr="00D5094F">
        <w:rPr>
          <w:rStyle w:val="Bold"/>
          <w:rFonts w:ascii="Arial" w:hAnsi="Arial" w:cs="Arial"/>
        </w:rPr>
        <w:t xml:space="preserve">from </w:t>
      </w:r>
      <w:r w:rsidR="003B5411">
        <w:rPr>
          <w:rStyle w:val="Bold"/>
          <w:rFonts w:ascii="Arial" w:hAnsi="Arial" w:cs="Arial"/>
        </w:rPr>
        <w:t xml:space="preserve">10:00 to 12:30 </w:t>
      </w:r>
      <w:r w:rsidR="003538C7">
        <w:rPr>
          <w:rStyle w:val="Bold"/>
          <w:rFonts w:ascii="Arial" w:hAnsi="Arial" w:cs="Arial"/>
        </w:rPr>
        <w:t>hrs.</w:t>
      </w:r>
    </w:p>
    <w:p w14:paraId="63B10F90" w14:textId="40868ADD" w:rsidR="002D3127" w:rsidRPr="00B90E57" w:rsidRDefault="00DE6C37" w:rsidP="008A04FE">
      <w:pPr>
        <w:pStyle w:val="BodyA"/>
        <w:ind w:hanging="426"/>
        <w:rPr>
          <w:b/>
          <w:bCs/>
          <w:sz w:val="24"/>
          <w:szCs w:val="24"/>
        </w:rPr>
      </w:pPr>
      <w:r>
        <w:rPr>
          <w:rStyle w:val="Bold"/>
          <w:sz w:val="24"/>
          <w:szCs w:val="24"/>
        </w:rPr>
        <w:t>V</w:t>
      </w:r>
      <w:r w:rsidR="00202B9E">
        <w:rPr>
          <w:rStyle w:val="Bold"/>
          <w:sz w:val="24"/>
          <w:szCs w:val="24"/>
        </w:rPr>
        <w:t>ia</w:t>
      </w:r>
      <w:r>
        <w:rPr>
          <w:rStyle w:val="Bold"/>
          <w:sz w:val="24"/>
          <w:szCs w:val="24"/>
        </w:rPr>
        <w:t xml:space="preserve"> </w:t>
      </w:r>
      <w:r w:rsidR="002E5E6D">
        <w:rPr>
          <w:rStyle w:val="Bold"/>
          <w:sz w:val="24"/>
          <w:szCs w:val="24"/>
        </w:rPr>
        <w:t xml:space="preserve">MS Teams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850"/>
        <w:gridCol w:w="6662"/>
      </w:tblGrid>
      <w:tr w:rsidR="009F01D9" w:rsidRPr="009F01D9" w14:paraId="7981F64B" w14:textId="77777777" w:rsidTr="00623652">
        <w:trPr>
          <w:trHeight w:val="396"/>
        </w:trPr>
        <w:tc>
          <w:tcPr>
            <w:tcW w:w="10632" w:type="dxa"/>
            <w:gridSpan w:val="3"/>
            <w:shd w:val="clear" w:color="auto" w:fill="7F1355"/>
            <w:vAlign w:val="center"/>
          </w:tcPr>
          <w:p w14:paraId="407C3ECC" w14:textId="65332C8A" w:rsidR="00C81490" w:rsidRPr="009F01D9" w:rsidRDefault="00373423" w:rsidP="00C2191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F01D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Members</w:t>
            </w:r>
          </w:p>
        </w:tc>
      </w:tr>
      <w:tr w:rsidR="00C81490" w:rsidRPr="00211858" w14:paraId="1C1466A3" w14:textId="77777777" w:rsidTr="008A04FE">
        <w:tc>
          <w:tcPr>
            <w:tcW w:w="3120" w:type="dxa"/>
            <w:shd w:val="clear" w:color="auto" w:fill="auto"/>
          </w:tcPr>
          <w:p w14:paraId="09D28174" w14:textId="7C605640" w:rsidR="00C81490" w:rsidRPr="00211858" w:rsidRDefault="00FE18AB" w:rsidP="00C219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Dame Fiona Reyn</w:t>
            </w:r>
            <w:r w:rsidR="00836320">
              <w:rPr>
                <w:rFonts w:ascii="Arial" w:hAnsi="Arial" w:cs="Arial"/>
                <w:sz w:val="22"/>
                <w:szCs w:val="22"/>
              </w:rPr>
              <w:t>olds</w:t>
            </w:r>
          </w:p>
        </w:tc>
        <w:tc>
          <w:tcPr>
            <w:tcW w:w="850" w:type="dxa"/>
            <w:shd w:val="clear" w:color="auto" w:fill="auto"/>
          </w:tcPr>
          <w:p w14:paraId="6BBCE953" w14:textId="6D849183" w:rsidR="00C81490" w:rsidRPr="00211858" w:rsidRDefault="00836320" w:rsidP="00B734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6662" w:type="dxa"/>
            <w:shd w:val="clear" w:color="auto" w:fill="auto"/>
          </w:tcPr>
          <w:p w14:paraId="494FF91B" w14:textId="77777777" w:rsidR="00C81490" w:rsidRPr="00211858" w:rsidRDefault="00C81490" w:rsidP="00C2191E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  <w:tr w:rsidR="00836320" w:rsidRPr="00211858" w14:paraId="412B6994" w14:textId="77777777" w:rsidTr="008A04FE">
        <w:tc>
          <w:tcPr>
            <w:tcW w:w="3120" w:type="dxa"/>
            <w:shd w:val="clear" w:color="auto" w:fill="auto"/>
          </w:tcPr>
          <w:p w14:paraId="3FD0E2FF" w14:textId="0F8BCC46" w:rsidR="00836320" w:rsidRPr="00211858" w:rsidRDefault="00B05D7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 Martin Donnelly</w:t>
            </w:r>
          </w:p>
        </w:tc>
        <w:tc>
          <w:tcPr>
            <w:tcW w:w="850" w:type="dxa"/>
            <w:shd w:val="clear" w:color="auto" w:fill="auto"/>
          </w:tcPr>
          <w:p w14:paraId="4BA11D83" w14:textId="03E9FD23" w:rsidR="00836320" w:rsidRPr="00211858" w:rsidRDefault="00B05D7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6662" w:type="dxa"/>
            <w:shd w:val="clear" w:color="auto" w:fill="auto"/>
          </w:tcPr>
          <w:p w14:paraId="7EF6125D" w14:textId="7062B0F2" w:rsidR="00836320" w:rsidRPr="00211858" w:rsidRDefault="00B05D7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Non-Executive Member</w:t>
            </w:r>
          </w:p>
        </w:tc>
      </w:tr>
      <w:tr w:rsidR="00867E99" w:rsidRPr="00211858" w14:paraId="7AD9EB36" w14:textId="77777777" w:rsidTr="008A04FE">
        <w:tc>
          <w:tcPr>
            <w:tcW w:w="3120" w:type="dxa"/>
            <w:shd w:val="clear" w:color="auto" w:fill="auto"/>
          </w:tcPr>
          <w:p w14:paraId="6640F31D" w14:textId="612EE4F4" w:rsidR="00867E99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>Janet Eilbeck</w:t>
            </w:r>
          </w:p>
        </w:tc>
        <w:tc>
          <w:tcPr>
            <w:tcW w:w="850" w:type="dxa"/>
            <w:shd w:val="clear" w:color="auto" w:fill="auto"/>
          </w:tcPr>
          <w:p w14:paraId="64BB8F54" w14:textId="5F12619F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>JE</w:t>
            </w:r>
          </w:p>
        </w:tc>
        <w:tc>
          <w:tcPr>
            <w:tcW w:w="6662" w:type="dxa"/>
            <w:shd w:val="clear" w:color="auto" w:fill="auto"/>
          </w:tcPr>
          <w:p w14:paraId="0A7663A8" w14:textId="5F37E9B3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Non-Executive Member </w:t>
            </w:r>
          </w:p>
        </w:tc>
      </w:tr>
      <w:tr w:rsidR="00867E99" w:rsidRPr="00211858" w14:paraId="672B0EA2" w14:textId="77777777" w:rsidTr="008A04FE">
        <w:tc>
          <w:tcPr>
            <w:tcW w:w="3120" w:type="dxa"/>
            <w:shd w:val="clear" w:color="auto" w:fill="auto"/>
          </w:tcPr>
          <w:p w14:paraId="2215B3F8" w14:textId="1BFA0ADC" w:rsidR="00867E99" w:rsidRPr="00211858" w:rsidRDefault="00B05D76" w:rsidP="000C0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D11A6E">
              <w:rPr>
                <w:rFonts w:ascii="Arial" w:hAnsi="Arial" w:cs="Arial"/>
                <w:sz w:val="22"/>
                <w:szCs w:val="22"/>
              </w:rPr>
              <w:t>aenor Bagley</w:t>
            </w:r>
          </w:p>
        </w:tc>
        <w:tc>
          <w:tcPr>
            <w:tcW w:w="850" w:type="dxa"/>
            <w:shd w:val="clear" w:color="auto" w:fill="auto"/>
          </w:tcPr>
          <w:p w14:paraId="35A5EEC3" w14:textId="7662DEBF" w:rsidR="00867E99" w:rsidRPr="00211858" w:rsidRDefault="00D11A6E" w:rsidP="000C0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GB</w:t>
            </w:r>
          </w:p>
        </w:tc>
        <w:tc>
          <w:tcPr>
            <w:tcW w:w="6662" w:type="dxa"/>
            <w:shd w:val="clear" w:color="auto" w:fill="auto"/>
          </w:tcPr>
          <w:p w14:paraId="39C57520" w14:textId="77777777" w:rsidR="00867E99" w:rsidRPr="00211858" w:rsidRDefault="00867E99" w:rsidP="000C0367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Non-Executive Member </w:t>
            </w:r>
          </w:p>
        </w:tc>
      </w:tr>
      <w:tr w:rsidR="00551AE3" w:rsidRPr="00211858" w14:paraId="0E027DE5" w14:textId="77777777" w:rsidTr="008A04FE">
        <w:tc>
          <w:tcPr>
            <w:tcW w:w="3120" w:type="dxa"/>
            <w:shd w:val="clear" w:color="auto" w:fill="auto"/>
          </w:tcPr>
          <w:p w14:paraId="04FACC34" w14:textId="77777777" w:rsidR="00551AE3" w:rsidRPr="00211858" w:rsidRDefault="00551AE3" w:rsidP="000C0367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Dame Clare Tickell </w:t>
            </w:r>
          </w:p>
        </w:tc>
        <w:tc>
          <w:tcPr>
            <w:tcW w:w="850" w:type="dxa"/>
            <w:shd w:val="clear" w:color="auto" w:fill="auto"/>
          </w:tcPr>
          <w:p w14:paraId="2478ACBA" w14:textId="77777777" w:rsidR="00551AE3" w:rsidRPr="00211858" w:rsidRDefault="00551AE3" w:rsidP="000C0367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CT </w:t>
            </w:r>
          </w:p>
        </w:tc>
        <w:tc>
          <w:tcPr>
            <w:tcW w:w="6662" w:type="dxa"/>
            <w:shd w:val="clear" w:color="auto" w:fill="auto"/>
          </w:tcPr>
          <w:p w14:paraId="44871A23" w14:textId="77777777" w:rsidR="00551AE3" w:rsidRPr="00211858" w:rsidRDefault="00551AE3" w:rsidP="000C0367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Non-Executive Member </w:t>
            </w:r>
          </w:p>
        </w:tc>
      </w:tr>
      <w:tr w:rsidR="00867E99" w:rsidRPr="00211858" w14:paraId="19B1B543" w14:textId="77777777" w:rsidTr="008A04FE">
        <w:tc>
          <w:tcPr>
            <w:tcW w:w="3120" w:type="dxa"/>
            <w:shd w:val="clear" w:color="auto" w:fill="auto"/>
          </w:tcPr>
          <w:p w14:paraId="55B24F49" w14:textId="4ED4BA49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Gareth Davies</w:t>
            </w:r>
          </w:p>
        </w:tc>
        <w:tc>
          <w:tcPr>
            <w:tcW w:w="850" w:type="dxa"/>
            <w:shd w:val="clear" w:color="auto" w:fill="auto"/>
          </w:tcPr>
          <w:p w14:paraId="349875B8" w14:textId="74131896" w:rsidR="00867E99" w:rsidRPr="00211858" w:rsidRDefault="00117541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GD</w:t>
            </w:r>
          </w:p>
        </w:tc>
        <w:tc>
          <w:tcPr>
            <w:tcW w:w="6662" w:type="dxa"/>
            <w:shd w:val="clear" w:color="auto" w:fill="auto"/>
          </w:tcPr>
          <w:p w14:paraId="57E8D149" w14:textId="407B2538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Comptroller and Auditor General </w:t>
            </w:r>
          </w:p>
        </w:tc>
      </w:tr>
      <w:tr w:rsidR="00867E99" w:rsidRPr="00211858" w14:paraId="366AC848" w14:textId="77777777" w:rsidTr="008A04FE">
        <w:tc>
          <w:tcPr>
            <w:tcW w:w="3120" w:type="dxa"/>
            <w:shd w:val="clear" w:color="auto" w:fill="auto"/>
          </w:tcPr>
          <w:p w14:paraId="3D57C9CA" w14:textId="77777777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Daniel </w:t>
            </w:r>
            <w:proofErr w:type="spellStart"/>
            <w:r w:rsidRPr="00211858">
              <w:rPr>
                <w:rFonts w:ascii="Arial" w:hAnsi="Arial" w:cs="Arial"/>
                <w:sz w:val="22"/>
                <w:szCs w:val="22"/>
              </w:rPr>
              <w:t>Lambauer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BE52B6A" w14:textId="77777777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>DL</w:t>
            </w:r>
          </w:p>
        </w:tc>
        <w:tc>
          <w:tcPr>
            <w:tcW w:w="6662" w:type="dxa"/>
            <w:shd w:val="clear" w:color="auto" w:fill="auto"/>
          </w:tcPr>
          <w:p w14:paraId="51BF63F6" w14:textId="0CAD278D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 w:rsidRPr="00211858">
              <w:rPr>
                <w:rFonts w:ascii="Arial" w:hAnsi="Arial" w:cs="Arial"/>
                <w:sz w:val="22"/>
                <w:szCs w:val="22"/>
              </w:rPr>
              <w:t xml:space="preserve">Executive </w:t>
            </w:r>
            <w:r>
              <w:rPr>
                <w:rFonts w:ascii="Arial" w:hAnsi="Arial" w:cs="Arial"/>
                <w:sz w:val="22"/>
                <w:szCs w:val="22"/>
              </w:rPr>
              <w:t>Director</w:t>
            </w:r>
            <w:r w:rsidR="00B66DBB">
              <w:rPr>
                <w:rFonts w:ascii="Arial" w:hAnsi="Arial" w:cs="Arial"/>
                <w:sz w:val="22"/>
                <w:szCs w:val="22"/>
              </w:rPr>
              <w:t xml:space="preserve"> responsible</w:t>
            </w:r>
            <w:r w:rsidR="000D0D85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3979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1858">
              <w:rPr>
                <w:rFonts w:ascii="Arial" w:hAnsi="Arial" w:cs="Arial"/>
                <w:sz w:val="22"/>
                <w:szCs w:val="22"/>
              </w:rPr>
              <w:t xml:space="preserve">Strategy and </w:t>
            </w:r>
            <w:r w:rsidR="000D0D85"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</w:tr>
      <w:tr w:rsidR="00867E99" w:rsidRPr="00211858" w14:paraId="43D46D67" w14:textId="77777777" w:rsidTr="008A04FE">
        <w:tc>
          <w:tcPr>
            <w:tcW w:w="3120" w:type="dxa"/>
            <w:shd w:val="clear" w:color="auto" w:fill="auto"/>
          </w:tcPr>
          <w:p w14:paraId="5E171B83" w14:textId="6951BDE4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 Mathers</w:t>
            </w:r>
          </w:p>
        </w:tc>
        <w:tc>
          <w:tcPr>
            <w:tcW w:w="850" w:type="dxa"/>
            <w:shd w:val="clear" w:color="auto" w:fill="auto"/>
          </w:tcPr>
          <w:p w14:paraId="3787512C" w14:textId="77024E34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6662" w:type="dxa"/>
            <w:shd w:val="clear" w:color="auto" w:fill="auto"/>
          </w:tcPr>
          <w:p w14:paraId="5D41E3FE" w14:textId="208DA62C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 responsible for Financial Audit service line</w:t>
            </w:r>
          </w:p>
        </w:tc>
      </w:tr>
      <w:tr w:rsidR="00FE3ACD" w:rsidRPr="00211858" w14:paraId="612A7CD4" w14:textId="77777777" w:rsidTr="008A04FE">
        <w:tc>
          <w:tcPr>
            <w:tcW w:w="3120" w:type="dxa"/>
            <w:shd w:val="clear" w:color="auto" w:fill="auto"/>
          </w:tcPr>
          <w:p w14:paraId="448BC80A" w14:textId="77777777" w:rsidR="00FE3ACD" w:rsidRDefault="00FE3ACD" w:rsidP="000C0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Rebecca Sheeran</w:t>
            </w:r>
          </w:p>
          <w:p w14:paraId="5874469B" w14:textId="3EEDD186" w:rsidR="00CC3C30" w:rsidRPr="00211858" w:rsidRDefault="00CC3C30" w:rsidP="000C03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C57F5F" w14:textId="77777777" w:rsidR="00FE3ACD" w:rsidRPr="00211858" w:rsidRDefault="00FE3ACD" w:rsidP="000C0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RS</w:t>
            </w:r>
          </w:p>
        </w:tc>
        <w:tc>
          <w:tcPr>
            <w:tcW w:w="6662" w:type="dxa"/>
            <w:shd w:val="clear" w:color="auto" w:fill="auto"/>
          </w:tcPr>
          <w:p w14:paraId="56B46243" w14:textId="77777777" w:rsidR="00FE3ACD" w:rsidRPr="00211858" w:rsidRDefault="00FE3ACD" w:rsidP="000C0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 responsible for Value for Money service line</w:t>
            </w:r>
          </w:p>
        </w:tc>
      </w:tr>
      <w:tr w:rsidR="005E351A" w:rsidRPr="00211858" w14:paraId="6D0FE152" w14:textId="77777777" w:rsidTr="001D3A52">
        <w:tc>
          <w:tcPr>
            <w:tcW w:w="3120" w:type="dxa"/>
            <w:shd w:val="clear" w:color="auto" w:fill="7F1355"/>
          </w:tcPr>
          <w:p w14:paraId="39DDF192" w14:textId="77777777" w:rsidR="001D3A52" w:rsidRPr="00F6625E" w:rsidRDefault="001D3A52" w:rsidP="0086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2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Attendees: </w:t>
            </w:r>
          </w:p>
          <w:p w14:paraId="063DC928" w14:textId="24B7CA70" w:rsidR="001D3A52" w:rsidRDefault="001D3A52" w:rsidP="00867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7F1355"/>
          </w:tcPr>
          <w:p w14:paraId="0B5ABB35" w14:textId="77777777" w:rsidR="005E351A" w:rsidRDefault="005E351A" w:rsidP="00867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7F1355"/>
          </w:tcPr>
          <w:p w14:paraId="32CC9228" w14:textId="77777777" w:rsidR="005E351A" w:rsidRDefault="005E351A" w:rsidP="00867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E99" w:rsidRPr="00211858" w14:paraId="43D42D69" w14:textId="77777777" w:rsidTr="008A04FE">
        <w:tc>
          <w:tcPr>
            <w:tcW w:w="3120" w:type="dxa"/>
            <w:shd w:val="clear" w:color="auto" w:fill="auto"/>
          </w:tcPr>
          <w:p w14:paraId="18FC2A6C" w14:textId="0C546083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Abdool Kara</w:t>
            </w:r>
          </w:p>
        </w:tc>
        <w:tc>
          <w:tcPr>
            <w:tcW w:w="850" w:type="dxa"/>
            <w:shd w:val="clear" w:color="auto" w:fill="auto"/>
          </w:tcPr>
          <w:p w14:paraId="1CF43AE4" w14:textId="4FFC19FB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</w:t>
            </w:r>
          </w:p>
        </w:tc>
        <w:tc>
          <w:tcPr>
            <w:tcW w:w="6662" w:type="dxa"/>
            <w:shd w:val="clear" w:color="auto" w:fill="auto"/>
          </w:tcPr>
          <w:p w14:paraId="60840582" w14:textId="62F5EE57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 responsible for People</w:t>
            </w:r>
          </w:p>
        </w:tc>
      </w:tr>
      <w:tr w:rsidR="00F82920" w:rsidRPr="00211858" w14:paraId="2E23A5DD" w14:textId="77777777" w:rsidTr="008A04FE">
        <w:tc>
          <w:tcPr>
            <w:tcW w:w="3120" w:type="dxa"/>
            <w:shd w:val="clear" w:color="auto" w:fill="auto"/>
          </w:tcPr>
          <w:p w14:paraId="154ED12C" w14:textId="6D077738" w:rsidR="00F82920" w:rsidRDefault="00F82920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Elaine Lewis</w:t>
            </w:r>
          </w:p>
        </w:tc>
        <w:tc>
          <w:tcPr>
            <w:tcW w:w="850" w:type="dxa"/>
            <w:shd w:val="clear" w:color="auto" w:fill="auto"/>
          </w:tcPr>
          <w:p w14:paraId="0BBB4B6C" w14:textId="05C9EBC9" w:rsidR="00F82920" w:rsidRDefault="00F82920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</w:t>
            </w:r>
          </w:p>
        </w:tc>
        <w:tc>
          <w:tcPr>
            <w:tcW w:w="6662" w:type="dxa"/>
            <w:shd w:val="clear" w:color="auto" w:fill="auto"/>
          </w:tcPr>
          <w:p w14:paraId="2B4917D2" w14:textId="47E35195" w:rsidR="00F82920" w:rsidRDefault="00F82920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Executive Director responsible for Financial Audit Quality Assurance </w:t>
            </w:r>
          </w:p>
        </w:tc>
      </w:tr>
      <w:tr w:rsidR="00867E99" w:rsidRPr="00211858" w14:paraId="3382487D" w14:textId="77777777" w:rsidTr="008A04FE">
        <w:tc>
          <w:tcPr>
            <w:tcW w:w="3120" w:type="dxa"/>
            <w:shd w:val="clear" w:color="auto" w:fill="auto"/>
          </w:tcPr>
          <w:p w14:paraId="087CBE04" w14:textId="7BE37F82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Tse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4924CF0" w14:textId="59F6326E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MT</w:t>
            </w:r>
          </w:p>
        </w:tc>
        <w:tc>
          <w:tcPr>
            <w:tcW w:w="6662" w:type="dxa"/>
            <w:shd w:val="clear" w:color="auto" w:fill="auto"/>
          </w:tcPr>
          <w:p w14:paraId="6B9E507A" w14:textId="56D17825" w:rsidR="00867E99" w:rsidRPr="00211858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 responsible for Knowledge</w:t>
            </w:r>
          </w:p>
        </w:tc>
      </w:tr>
      <w:tr w:rsidR="00DE5988" w:rsidRPr="00211858" w14:paraId="1EC5CD3D" w14:textId="77777777" w:rsidTr="008A04FE">
        <w:tc>
          <w:tcPr>
            <w:tcW w:w="3120" w:type="dxa"/>
            <w:shd w:val="clear" w:color="auto" w:fill="auto"/>
          </w:tcPr>
          <w:p w14:paraId="0C279D0E" w14:textId="7DEFADA4" w:rsidR="00DE5988" w:rsidRDefault="00DE5988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Jon</w:t>
            </w:r>
            <w:r w:rsidR="00A61F6C">
              <w:rPr>
                <w:rFonts w:ascii="Arial" w:hAnsi="Arial" w:cs="Arial"/>
                <w:sz w:val="22"/>
                <w:szCs w:val="22"/>
              </w:rPr>
              <w:t>athan Bayliss</w:t>
            </w:r>
          </w:p>
        </w:tc>
        <w:tc>
          <w:tcPr>
            <w:tcW w:w="850" w:type="dxa"/>
            <w:shd w:val="clear" w:color="auto" w:fill="auto"/>
          </w:tcPr>
          <w:p w14:paraId="66C0DD94" w14:textId="6F15AE3C" w:rsidR="00DE5988" w:rsidRDefault="00A61F6C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JB</w:t>
            </w:r>
          </w:p>
        </w:tc>
        <w:tc>
          <w:tcPr>
            <w:tcW w:w="6662" w:type="dxa"/>
            <w:shd w:val="clear" w:color="auto" w:fill="auto"/>
          </w:tcPr>
          <w:p w14:paraId="10015926" w14:textId="3766A86B" w:rsidR="00DE5988" w:rsidRDefault="00A61F6C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Analyst Corporate Strategy</w:t>
            </w:r>
            <w:r w:rsidR="00785925">
              <w:rPr>
                <w:rFonts w:ascii="Arial" w:hAnsi="Arial" w:cs="Arial"/>
                <w:sz w:val="22"/>
                <w:szCs w:val="22"/>
              </w:rPr>
              <w:t xml:space="preserve"> and Advice Team item (3.2)</w:t>
            </w:r>
          </w:p>
        </w:tc>
      </w:tr>
      <w:tr w:rsidR="00DE5988" w:rsidRPr="00211858" w14:paraId="06DE5D89" w14:textId="77777777" w:rsidTr="008A04FE">
        <w:tc>
          <w:tcPr>
            <w:tcW w:w="3120" w:type="dxa"/>
            <w:shd w:val="clear" w:color="auto" w:fill="auto"/>
          </w:tcPr>
          <w:p w14:paraId="57B0F0B0" w14:textId="5CBF1ABC" w:rsidR="00DE5988" w:rsidRDefault="00785925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Jennifer Brown</w:t>
            </w:r>
          </w:p>
        </w:tc>
        <w:tc>
          <w:tcPr>
            <w:tcW w:w="850" w:type="dxa"/>
            <w:shd w:val="clear" w:color="auto" w:fill="auto"/>
          </w:tcPr>
          <w:p w14:paraId="3A0E71B8" w14:textId="6305AFBD" w:rsidR="00DE5988" w:rsidRDefault="00785925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JB</w:t>
            </w:r>
          </w:p>
        </w:tc>
        <w:tc>
          <w:tcPr>
            <w:tcW w:w="6662" w:type="dxa"/>
            <w:shd w:val="clear" w:color="auto" w:fill="auto"/>
          </w:tcPr>
          <w:p w14:paraId="572D7B41" w14:textId="7AB935E3" w:rsidR="00DE5988" w:rsidRDefault="00785925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Parliamentary Relations Manager (item</w:t>
            </w:r>
            <w:r w:rsidR="000233A1">
              <w:rPr>
                <w:rFonts w:ascii="Arial" w:hAnsi="Arial" w:cs="Arial"/>
                <w:sz w:val="22"/>
                <w:szCs w:val="22"/>
              </w:rPr>
              <w:t xml:space="preserve"> 3.1)</w:t>
            </w:r>
          </w:p>
        </w:tc>
      </w:tr>
      <w:tr w:rsidR="006F6112" w:rsidRPr="00211858" w14:paraId="2FDDAD87" w14:textId="77777777" w:rsidTr="008A04FE">
        <w:tc>
          <w:tcPr>
            <w:tcW w:w="3120" w:type="dxa"/>
            <w:shd w:val="clear" w:color="auto" w:fill="auto"/>
          </w:tcPr>
          <w:p w14:paraId="5C73E332" w14:textId="12CAE716" w:rsidR="006F6112" w:rsidRDefault="0050240D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Meredith Brown</w:t>
            </w:r>
          </w:p>
        </w:tc>
        <w:tc>
          <w:tcPr>
            <w:tcW w:w="850" w:type="dxa"/>
            <w:shd w:val="clear" w:color="auto" w:fill="auto"/>
          </w:tcPr>
          <w:p w14:paraId="64DFE0E9" w14:textId="35276056" w:rsidR="006F6112" w:rsidRDefault="0050240D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6662" w:type="dxa"/>
            <w:shd w:val="clear" w:color="auto" w:fill="auto"/>
          </w:tcPr>
          <w:p w14:paraId="7BC42C1F" w14:textId="3DB79066" w:rsidR="006F6112" w:rsidRDefault="0050240D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Diversity &amp; Inclusion Specialist (item</w:t>
            </w:r>
            <w:r w:rsidR="00737D53">
              <w:rPr>
                <w:rFonts w:ascii="Arial" w:hAnsi="Arial" w:cs="Arial"/>
                <w:sz w:val="22"/>
                <w:szCs w:val="22"/>
              </w:rPr>
              <w:t xml:space="preserve"> 4)</w:t>
            </w:r>
          </w:p>
        </w:tc>
      </w:tr>
      <w:tr w:rsidR="00867E99" w:rsidRPr="00211858" w14:paraId="479D181E" w14:textId="77777777" w:rsidTr="008A04FE">
        <w:tc>
          <w:tcPr>
            <w:tcW w:w="3120" w:type="dxa"/>
            <w:shd w:val="clear" w:color="auto" w:fill="auto"/>
          </w:tcPr>
          <w:p w14:paraId="6CC81AD4" w14:textId="28FA03BD" w:rsidR="00867E99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George Crockford</w:t>
            </w:r>
          </w:p>
        </w:tc>
        <w:tc>
          <w:tcPr>
            <w:tcW w:w="850" w:type="dxa"/>
            <w:shd w:val="clear" w:color="auto" w:fill="auto"/>
          </w:tcPr>
          <w:p w14:paraId="53BA1A12" w14:textId="0B2717E1" w:rsidR="00867E99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</w:t>
            </w:r>
          </w:p>
        </w:tc>
        <w:tc>
          <w:tcPr>
            <w:tcW w:w="6662" w:type="dxa"/>
            <w:shd w:val="clear" w:color="auto" w:fill="auto"/>
          </w:tcPr>
          <w:p w14:paraId="2587037A" w14:textId="6B4DC82E" w:rsidR="00867E99" w:rsidRDefault="00867E9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Reporting (item</w:t>
            </w:r>
            <w:r w:rsidR="00FE7D82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790C2A">
              <w:rPr>
                <w:rFonts w:ascii="Arial" w:hAnsi="Arial" w:cs="Arial"/>
                <w:sz w:val="22"/>
                <w:szCs w:val="22"/>
              </w:rPr>
              <w:t>.</w:t>
            </w:r>
            <w:r w:rsidR="000233A1">
              <w:rPr>
                <w:rFonts w:ascii="Arial" w:hAnsi="Arial" w:cs="Arial"/>
                <w:sz w:val="22"/>
                <w:szCs w:val="22"/>
              </w:rPr>
              <w:t>2</w:t>
            </w:r>
            <w:r w:rsidR="00FE7D8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07566" w:rsidRPr="00211858" w14:paraId="40343707" w14:textId="77777777" w:rsidTr="008A04FE">
        <w:tc>
          <w:tcPr>
            <w:tcW w:w="3120" w:type="dxa"/>
            <w:shd w:val="clear" w:color="auto" w:fill="auto"/>
          </w:tcPr>
          <w:p w14:paraId="795C0DC3" w14:textId="67B0D7AA" w:rsidR="00B07566" w:rsidRDefault="00B0756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Forbes</w:t>
            </w:r>
          </w:p>
        </w:tc>
        <w:tc>
          <w:tcPr>
            <w:tcW w:w="850" w:type="dxa"/>
            <w:shd w:val="clear" w:color="auto" w:fill="auto"/>
          </w:tcPr>
          <w:p w14:paraId="5B88DE69" w14:textId="0DA1AAF8" w:rsidR="00B07566" w:rsidRDefault="00B0756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</w:t>
            </w:r>
          </w:p>
        </w:tc>
        <w:tc>
          <w:tcPr>
            <w:tcW w:w="6662" w:type="dxa"/>
            <w:shd w:val="clear" w:color="auto" w:fill="auto"/>
          </w:tcPr>
          <w:p w14:paraId="2CC943A1" w14:textId="60189814" w:rsidR="00B07566" w:rsidRDefault="00B0756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Head of Strategy </w:t>
            </w:r>
          </w:p>
        </w:tc>
      </w:tr>
      <w:tr w:rsidR="00790C2A" w:rsidRPr="00211858" w14:paraId="2E0F5238" w14:textId="77777777" w:rsidTr="008A04FE">
        <w:tc>
          <w:tcPr>
            <w:tcW w:w="3120" w:type="dxa"/>
            <w:shd w:val="clear" w:color="auto" w:fill="auto"/>
          </w:tcPr>
          <w:p w14:paraId="0446E518" w14:textId="4645D9C8" w:rsidR="00790C2A" w:rsidRPr="00A33974" w:rsidRDefault="00A01EC3" w:rsidP="00867E99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Sian Jones</w:t>
            </w:r>
          </w:p>
        </w:tc>
        <w:tc>
          <w:tcPr>
            <w:tcW w:w="850" w:type="dxa"/>
            <w:shd w:val="clear" w:color="auto" w:fill="auto"/>
          </w:tcPr>
          <w:p w14:paraId="2ECF8A29" w14:textId="7C8446AC" w:rsidR="00790C2A" w:rsidRDefault="00A01EC3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SJ</w:t>
            </w:r>
          </w:p>
        </w:tc>
        <w:tc>
          <w:tcPr>
            <w:tcW w:w="6662" w:type="dxa"/>
            <w:shd w:val="clear" w:color="auto" w:fill="auto"/>
          </w:tcPr>
          <w:p w14:paraId="6AF40276" w14:textId="7BEAF7CF" w:rsidR="00790C2A" w:rsidRPr="004C49EE" w:rsidRDefault="00A01EC3" w:rsidP="00867E99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Director, Cen</w:t>
            </w:r>
            <w:r w:rsidR="00D954F0"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tre group (item 2)</w:t>
            </w:r>
          </w:p>
        </w:tc>
      </w:tr>
      <w:tr w:rsidR="00867E99" w:rsidRPr="00211858" w14:paraId="79331A5E" w14:textId="77777777" w:rsidTr="008A04FE">
        <w:tc>
          <w:tcPr>
            <w:tcW w:w="3120" w:type="dxa"/>
            <w:shd w:val="clear" w:color="auto" w:fill="auto"/>
          </w:tcPr>
          <w:p w14:paraId="392BBC7C" w14:textId="29372BB5" w:rsidR="00867E99" w:rsidRDefault="00D954F0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Abigail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Marshall-Bailey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DEAA0A9" w14:textId="13F3CDCA" w:rsidR="00867E99" w:rsidRDefault="00D954F0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</w:t>
            </w:r>
          </w:p>
        </w:tc>
        <w:tc>
          <w:tcPr>
            <w:tcW w:w="6662" w:type="dxa"/>
            <w:shd w:val="clear" w:color="auto" w:fill="auto"/>
          </w:tcPr>
          <w:p w14:paraId="0D225567" w14:textId="487E616F" w:rsidR="00867E99" w:rsidRDefault="00D954F0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on Annual Report (item 5.1)</w:t>
            </w:r>
          </w:p>
        </w:tc>
      </w:tr>
      <w:tr w:rsidR="00963B20" w:rsidRPr="00211858" w14:paraId="758A1278" w14:textId="77777777" w:rsidTr="008A04FE">
        <w:tc>
          <w:tcPr>
            <w:tcW w:w="3120" w:type="dxa"/>
            <w:shd w:val="clear" w:color="auto" w:fill="auto"/>
          </w:tcPr>
          <w:p w14:paraId="7D20F794" w14:textId="1ADDC558" w:rsidR="00963B20" w:rsidRDefault="00071844" w:rsidP="00867E99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John McCann</w:t>
            </w:r>
          </w:p>
        </w:tc>
        <w:tc>
          <w:tcPr>
            <w:tcW w:w="850" w:type="dxa"/>
            <w:shd w:val="clear" w:color="auto" w:fill="auto"/>
          </w:tcPr>
          <w:p w14:paraId="74C6E179" w14:textId="7E77A55D" w:rsidR="00963B20" w:rsidRDefault="00071844" w:rsidP="00867E9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JmcC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0CC4D0C7" w14:textId="07C08EEA" w:rsidR="00963B20" w:rsidRDefault="00071844" w:rsidP="00867E99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Director of HR (item 4</w:t>
            </w:r>
            <w:r w:rsidR="00B6541D"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)</w:t>
            </w:r>
          </w:p>
        </w:tc>
      </w:tr>
      <w:tr w:rsidR="00626743" w:rsidRPr="00211858" w14:paraId="2BB65898" w14:textId="77777777" w:rsidTr="008A04FE">
        <w:tc>
          <w:tcPr>
            <w:tcW w:w="3120" w:type="dxa"/>
            <w:shd w:val="clear" w:color="auto" w:fill="auto"/>
          </w:tcPr>
          <w:p w14:paraId="1CBAF4F6" w14:textId="4988F19F" w:rsidR="00626743" w:rsidRPr="00A33974" w:rsidRDefault="00BE1BA4" w:rsidP="00867E99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Sade Philipps</w:t>
            </w:r>
          </w:p>
        </w:tc>
        <w:tc>
          <w:tcPr>
            <w:tcW w:w="850" w:type="dxa"/>
            <w:shd w:val="clear" w:color="auto" w:fill="auto"/>
          </w:tcPr>
          <w:p w14:paraId="4B5430A6" w14:textId="0E6EB96E" w:rsidR="00626743" w:rsidRDefault="00BE1BA4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</w:p>
        </w:tc>
        <w:tc>
          <w:tcPr>
            <w:tcW w:w="6662" w:type="dxa"/>
            <w:shd w:val="clear" w:color="auto" w:fill="auto"/>
          </w:tcPr>
          <w:p w14:paraId="77DB1B61" w14:textId="550F2ED1" w:rsidR="00626743" w:rsidRPr="004C49EE" w:rsidRDefault="00BE1BA4" w:rsidP="00867E99">
            <w:pP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Head of Finance and Pro</w:t>
            </w:r>
            <w:r w:rsidR="001243E5">
              <w:rPr>
                <w:rFonts w:ascii="Arial" w:eastAsia="Times New Roman" w:hAnsi="Arial" w:cs="Arial"/>
                <w:iCs/>
                <w:sz w:val="22"/>
                <w:szCs w:val="22"/>
                <w:bdr w:val="none" w:sz="0" w:space="0" w:color="auto"/>
                <w:lang w:val="en-GB" w:eastAsia="en-GB"/>
              </w:rPr>
              <w:t>curement (item 5)</w:t>
            </w:r>
          </w:p>
        </w:tc>
      </w:tr>
      <w:tr w:rsidR="00EE561E" w:rsidRPr="00211858" w14:paraId="18B56DC0" w14:textId="77777777" w:rsidTr="008A04FE">
        <w:tc>
          <w:tcPr>
            <w:tcW w:w="3120" w:type="dxa"/>
            <w:shd w:val="clear" w:color="auto" w:fill="auto"/>
          </w:tcPr>
          <w:p w14:paraId="57F0C1DF" w14:textId="69EF08B6" w:rsidR="00EE561E" w:rsidRDefault="0049514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Nigel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Terrington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A4A71CF" w14:textId="41489277" w:rsidR="00EE561E" w:rsidRDefault="00EE561E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NT</w:t>
            </w:r>
          </w:p>
        </w:tc>
        <w:tc>
          <w:tcPr>
            <w:tcW w:w="6662" w:type="dxa"/>
            <w:shd w:val="clear" w:color="auto" w:fill="auto"/>
          </w:tcPr>
          <w:p w14:paraId="24FCFE53" w14:textId="76A79004" w:rsidR="00EE561E" w:rsidRDefault="00495146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Strategy</w:t>
            </w:r>
            <w:r w:rsidR="001243E5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B075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43E5">
              <w:rPr>
                <w:rFonts w:ascii="Arial" w:hAnsi="Arial" w:cs="Arial"/>
                <w:sz w:val="22"/>
                <w:szCs w:val="22"/>
              </w:rPr>
              <w:t xml:space="preserve">covering for Helene </w:t>
            </w:r>
            <w:proofErr w:type="spellStart"/>
            <w:r w:rsidR="001243E5">
              <w:rPr>
                <w:rFonts w:ascii="Arial" w:hAnsi="Arial" w:cs="Arial"/>
                <w:sz w:val="22"/>
                <w:szCs w:val="22"/>
              </w:rPr>
              <w:t>Morpeth,</w:t>
            </w:r>
            <w:proofErr w:type="spellEnd"/>
            <w:r w:rsidR="001243E5">
              <w:rPr>
                <w:rFonts w:ascii="Arial" w:hAnsi="Arial" w:cs="Arial"/>
                <w:sz w:val="22"/>
                <w:szCs w:val="22"/>
              </w:rPr>
              <w:t xml:space="preserve"> Head of </w:t>
            </w:r>
            <w:r w:rsidR="001D73E0">
              <w:rPr>
                <w:rFonts w:ascii="Arial" w:hAnsi="Arial" w:cs="Arial"/>
                <w:sz w:val="22"/>
                <w:szCs w:val="22"/>
              </w:rPr>
              <w:t xml:space="preserve">Governance and Risk </w:t>
            </w:r>
          </w:p>
        </w:tc>
      </w:tr>
      <w:tr w:rsidR="00867E99" w:rsidRPr="00211858" w14:paraId="342DB08B" w14:textId="77777777" w:rsidTr="008A04FE">
        <w:tc>
          <w:tcPr>
            <w:tcW w:w="3120" w:type="dxa"/>
            <w:shd w:val="clear" w:color="auto" w:fill="auto"/>
          </w:tcPr>
          <w:p w14:paraId="5132B8FA" w14:textId="3B9FC4F7" w:rsidR="00867E99" w:rsidRPr="00211858" w:rsidRDefault="00F45469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 V</w:t>
            </w:r>
            <w:r w:rsidR="00553493">
              <w:rPr>
                <w:rFonts w:ascii="Arial" w:hAnsi="Arial" w:cs="Arial"/>
                <w:sz w:val="22"/>
                <w:szCs w:val="22"/>
              </w:rPr>
              <w:t>alentine</w:t>
            </w:r>
          </w:p>
        </w:tc>
        <w:tc>
          <w:tcPr>
            <w:tcW w:w="850" w:type="dxa"/>
            <w:shd w:val="clear" w:color="auto" w:fill="auto"/>
          </w:tcPr>
          <w:p w14:paraId="21EF3A7F" w14:textId="62724860" w:rsidR="00867E99" w:rsidRPr="00211858" w:rsidRDefault="00553493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TV</w:t>
            </w:r>
          </w:p>
        </w:tc>
        <w:tc>
          <w:tcPr>
            <w:tcW w:w="6662" w:type="dxa"/>
            <w:shd w:val="clear" w:color="auto" w:fill="auto"/>
          </w:tcPr>
          <w:p w14:paraId="71A3CE49" w14:textId="74152E26" w:rsidR="00867E99" w:rsidRPr="00211858" w:rsidRDefault="00553493" w:rsidP="00867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Finance (item</w:t>
            </w:r>
            <w:r w:rsidR="001D73E0">
              <w:rPr>
                <w:rFonts w:ascii="Arial" w:hAnsi="Arial" w:cs="Arial"/>
                <w:sz w:val="22"/>
                <w:szCs w:val="22"/>
              </w:rPr>
              <w:t xml:space="preserve"> 5)</w:t>
            </w:r>
          </w:p>
        </w:tc>
      </w:tr>
    </w:tbl>
    <w:p w14:paraId="13DB52EA" w14:textId="77777777" w:rsidR="000F2913" w:rsidRDefault="000F2913">
      <w:pPr>
        <w:pStyle w:val="Heading"/>
      </w:pPr>
    </w:p>
    <w:p w14:paraId="13DB52EB" w14:textId="3301CDA9" w:rsidR="000F2913" w:rsidRDefault="000F2913">
      <w:pPr>
        <w:pStyle w:val="Heading"/>
      </w:pPr>
    </w:p>
    <w:p w14:paraId="673B8B68" w14:textId="36BF5F60" w:rsidR="009511B0" w:rsidRDefault="009511B0" w:rsidP="009511B0">
      <w:pPr>
        <w:pStyle w:val="BodyA"/>
      </w:pPr>
    </w:p>
    <w:p w14:paraId="66BAB226" w14:textId="23515890" w:rsidR="004D7470" w:rsidRDefault="004D7470" w:rsidP="009511B0">
      <w:pPr>
        <w:pStyle w:val="BodyA"/>
      </w:pPr>
    </w:p>
    <w:p w14:paraId="02BF505A" w14:textId="77777777" w:rsidR="004D7470" w:rsidRDefault="004D7470" w:rsidP="009511B0">
      <w:pPr>
        <w:pStyle w:val="BodyA"/>
      </w:pPr>
    </w:p>
    <w:p w14:paraId="69B04920" w14:textId="05FBF7F8" w:rsidR="009511B0" w:rsidRDefault="009511B0" w:rsidP="009511B0">
      <w:pPr>
        <w:pStyle w:val="BodyA"/>
      </w:pPr>
    </w:p>
    <w:p w14:paraId="2618AEF9" w14:textId="77408791" w:rsidR="001B2B48" w:rsidRPr="00FE1819" w:rsidRDefault="001B2B48" w:rsidP="001B2B48">
      <w:pPr>
        <w:pStyle w:val="BodyA"/>
        <w:rPr>
          <w:b/>
          <w:bCs/>
          <w:sz w:val="22"/>
          <w:szCs w:val="22"/>
          <w:lang w:val="pt-PT"/>
        </w:rPr>
      </w:pPr>
      <w:r w:rsidRPr="00FE1819">
        <w:rPr>
          <w:b/>
          <w:bCs/>
          <w:sz w:val="22"/>
          <w:szCs w:val="22"/>
          <w:lang w:val="pt-PT"/>
        </w:rPr>
        <w:lastRenderedPageBreak/>
        <w:t>Transactional Business</w:t>
      </w:r>
    </w:p>
    <w:p w14:paraId="1BFD4480" w14:textId="38724A81" w:rsidR="001B2B48" w:rsidRPr="00D822C2" w:rsidRDefault="001B2B48" w:rsidP="001B2B48">
      <w:pPr>
        <w:pStyle w:val="BodyA"/>
        <w:rPr>
          <w:sz w:val="22"/>
          <w:szCs w:val="22"/>
          <w:u w:val="single"/>
        </w:rPr>
      </w:pPr>
      <w:r w:rsidRPr="00D822C2">
        <w:rPr>
          <w:sz w:val="22"/>
          <w:szCs w:val="22"/>
          <w:u w:val="single"/>
        </w:rPr>
        <w:t xml:space="preserve">Welcome </w:t>
      </w:r>
    </w:p>
    <w:p w14:paraId="21860B8D" w14:textId="6FF78CB1" w:rsidR="00E23506" w:rsidRPr="00FE1819" w:rsidRDefault="00266706" w:rsidP="00FA0F32">
      <w:pPr>
        <w:pStyle w:val="BodyA"/>
        <w:numPr>
          <w:ilvl w:val="1"/>
          <w:numId w:val="6"/>
        </w:numPr>
        <w:spacing w:line="240" w:lineRule="exact"/>
        <w:rPr>
          <w:b/>
          <w:bCs/>
          <w:sz w:val="22"/>
          <w:szCs w:val="22"/>
        </w:rPr>
      </w:pPr>
      <w:r>
        <w:rPr>
          <w:sz w:val="22"/>
          <w:szCs w:val="22"/>
        </w:rPr>
        <w:t>The Chair</w:t>
      </w:r>
      <w:r w:rsidR="009A35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C694F">
        <w:rPr>
          <w:sz w:val="22"/>
          <w:szCs w:val="22"/>
        </w:rPr>
        <w:t>Dame Fiona Reynolds</w:t>
      </w:r>
      <w:r w:rsidR="009A35CB">
        <w:rPr>
          <w:sz w:val="22"/>
          <w:szCs w:val="22"/>
        </w:rPr>
        <w:t>,</w:t>
      </w:r>
      <w:r w:rsidR="00373423" w:rsidRPr="00FE1819">
        <w:rPr>
          <w:sz w:val="22"/>
          <w:szCs w:val="22"/>
        </w:rPr>
        <w:t xml:space="preserve"> welcomed members and attendees to the meeting.  </w:t>
      </w:r>
    </w:p>
    <w:p w14:paraId="25F93055" w14:textId="27090EB5" w:rsidR="00D7140D" w:rsidRPr="00D822C2" w:rsidRDefault="008B172C" w:rsidP="00574ED9">
      <w:pPr>
        <w:pStyle w:val="BodyA"/>
        <w:spacing w:line="240" w:lineRule="exact"/>
        <w:rPr>
          <w:sz w:val="22"/>
          <w:szCs w:val="22"/>
          <w:u w:val="single"/>
        </w:rPr>
      </w:pPr>
      <w:r w:rsidRPr="00D822C2">
        <w:rPr>
          <w:sz w:val="22"/>
          <w:szCs w:val="22"/>
          <w:u w:val="single"/>
        </w:rPr>
        <w:t>Apologies for absence</w:t>
      </w:r>
    </w:p>
    <w:p w14:paraId="0A01916B" w14:textId="666D37FD" w:rsidR="0014196A" w:rsidRDefault="00180E1A" w:rsidP="00EB5B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7140EC">
        <w:rPr>
          <w:rFonts w:ascii="Arial" w:hAnsi="Arial" w:cs="Arial"/>
          <w:sz w:val="22"/>
          <w:szCs w:val="22"/>
        </w:rPr>
        <w:t>A</w:t>
      </w:r>
      <w:r w:rsidR="008A6D70" w:rsidRPr="007F620B">
        <w:rPr>
          <w:rFonts w:ascii="Arial" w:hAnsi="Arial" w:cs="Arial"/>
          <w:sz w:val="22"/>
          <w:szCs w:val="22"/>
        </w:rPr>
        <w:t>polog</w:t>
      </w:r>
      <w:r w:rsidR="005D2553" w:rsidRPr="007F620B">
        <w:rPr>
          <w:rFonts w:ascii="Arial" w:hAnsi="Arial" w:cs="Arial"/>
          <w:sz w:val="22"/>
          <w:szCs w:val="22"/>
        </w:rPr>
        <w:t>ies</w:t>
      </w:r>
      <w:r w:rsidR="00C90204">
        <w:rPr>
          <w:rFonts w:ascii="Arial" w:hAnsi="Arial" w:cs="Arial"/>
          <w:sz w:val="22"/>
          <w:szCs w:val="22"/>
        </w:rPr>
        <w:t xml:space="preserve"> </w:t>
      </w:r>
      <w:r w:rsidR="007140EC">
        <w:rPr>
          <w:rFonts w:ascii="Arial" w:hAnsi="Arial" w:cs="Arial"/>
          <w:sz w:val="22"/>
          <w:szCs w:val="22"/>
        </w:rPr>
        <w:t xml:space="preserve">were </w:t>
      </w:r>
      <w:r w:rsidR="00C90204">
        <w:rPr>
          <w:rFonts w:ascii="Arial" w:hAnsi="Arial" w:cs="Arial"/>
          <w:sz w:val="22"/>
          <w:szCs w:val="22"/>
        </w:rPr>
        <w:t>receive</w:t>
      </w:r>
      <w:r w:rsidR="007140EC">
        <w:rPr>
          <w:rFonts w:ascii="Arial" w:hAnsi="Arial" w:cs="Arial"/>
          <w:sz w:val="22"/>
          <w:szCs w:val="22"/>
        </w:rPr>
        <w:t xml:space="preserve">d from Helene </w:t>
      </w:r>
      <w:proofErr w:type="spellStart"/>
      <w:r w:rsidR="007140EC">
        <w:rPr>
          <w:rFonts w:ascii="Arial" w:hAnsi="Arial" w:cs="Arial"/>
          <w:sz w:val="22"/>
          <w:szCs w:val="22"/>
        </w:rPr>
        <w:t>Morpe</w:t>
      </w:r>
      <w:r w:rsidR="00DB26CA">
        <w:rPr>
          <w:rFonts w:ascii="Arial" w:hAnsi="Arial" w:cs="Arial"/>
          <w:sz w:val="22"/>
          <w:szCs w:val="22"/>
        </w:rPr>
        <w:t>th,</w:t>
      </w:r>
      <w:proofErr w:type="spellEnd"/>
      <w:r w:rsidR="00DB26CA">
        <w:rPr>
          <w:rFonts w:ascii="Arial" w:hAnsi="Arial" w:cs="Arial"/>
          <w:sz w:val="22"/>
          <w:szCs w:val="22"/>
        </w:rPr>
        <w:t xml:space="preserve"> Head of </w:t>
      </w:r>
      <w:r w:rsidR="005323CC">
        <w:rPr>
          <w:rFonts w:ascii="Arial" w:hAnsi="Arial" w:cs="Arial"/>
          <w:sz w:val="22"/>
          <w:szCs w:val="22"/>
        </w:rPr>
        <w:t xml:space="preserve">Governance and Risk. </w:t>
      </w:r>
    </w:p>
    <w:p w14:paraId="7B44F896" w14:textId="77777777" w:rsidR="00CE1F7A" w:rsidRPr="00EB5BF0" w:rsidRDefault="00CE1F7A" w:rsidP="00EB5BF0">
      <w:pPr>
        <w:rPr>
          <w:rFonts w:ascii="Arial" w:hAnsi="Arial" w:cs="Arial"/>
          <w:sz w:val="22"/>
          <w:szCs w:val="22"/>
        </w:rPr>
      </w:pPr>
    </w:p>
    <w:p w14:paraId="205662D9" w14:textId="39176597" w:rsidR="001B2B48" w:rsidRPr="00D822C2" w:rsidRDefault="001B2B48" w:rsidP="001B2B48">
      <w:pPr>
        <w:pStyle w:val="BodyA"/>
        <w:spacing w:line="240" w:lineRule="exact"/>
        <w:rPr>
          <w:rFonts w:eastAsia="Arial Unicode MS" w:cs="Arial Unicode MS"/>
          <w:sz w:val="22"/>
          <w:szCs w:val="22"/>
          <w:u w:val="single"/>
        </w:rPr>
      </w:pPr>
      <w:r w:rsidRPr="00D822C2">
        <w:rPr>
          <w:rFonts w:eastAsia="Arial Unicode MS" w:cs="Arial Unicode MS"/>
          <w:sz w:val="22"/>
          <w:szCs w:val="22"/>
          <w:u w:val="single"/>
        </w:rPr>
        <w:t>Declaration of Interests</w:t>
      </w:r>
    </w:p>
    <w:p w14:paraId="51A1149E" w14:textId="5299C002" w:rsidR="00284594" w:rsidRPr="00FE1819" w:rsidRDefault="000B7FD0" w:rsidP="000B7FD0">
      <w:pPr>
        <w:pStyle w:val="BodyA"/>
        <w:numPr>
          <w:ilvl w:val="1"/>
          <w:numId w:val="12"/>
        </w:numPr>
        <w:spacing w:line="240" w:lineRule="exact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ab/>
      </w:r>
      <w:r w:rsidR="00373423" w:rsidRPr="00FE1819">
        <w:rPr>
          <w:rFonts w:eastAsia="Arial Unicode MS" w:cs="Arial Unicode MS"/>
          <w:sz w:val="22"/>
          <w:szCs w:val="22"/>
        </w:rPr>
        <w:t xml:space="preserve">There were no </w:t>
      </w:r>
      <w:r w:rsidR="00E753AD" w:rsidRPr="00FE1819">
        <w:rPr>
          <w:rFonts w:eastAsia="Arial Unicode MS" w:cs="Arial Unicode MS"/>
          <w:sz w:val="22"/>
          <w:szCs w:val="22"/>
        </w:rPr>
        <w:t xml:space="preserve">additions or changes to </w:t>
      </w:r>
      <w:r w:rsidR="00373423" w:rsidRPr="00FE1819">
        <w:rPr>
          <w:rFonts w:eastAsia="Arial Unicode MS" w:cs="Arial Unicode MS"/>
          <w:sz w:val="22"/>
          <w:szCs w:val="22"/>
        </w:rPr>
        <w:t>declarations of interest</w:t>
      </w:r>
      <w:r w:rsidR="00E753AD" w:rsidRPr="00FE1819">
        <w:rPr>
          <w:rFonts w:eastAsia="Arial Unicode MS" w:cs="Arial Unicode MS"/>
          <w:sz w:val="22"/>
          <w:szCs w:val="22"/>
        </w:rPr>
        <w:t>.</w:t>
      </w:r>
      <w:r w:rsidR="00373423" w:rsidRPr="00FE1819">
        <w:rPr>
          <w:rFonts w:eastAsia="Arial Unicode MS" w:cs="Arial Unicode MS"/>
          <w:sz w:val="22"/>
          <w:szCs w:val="22"/>
        </w:rPr>
        <w:t xml:space="preserve"> </w:t>
      </w:r>
    </w:p>
    <w:p w14:paraId="7E38B65C" w14:textId="7565D751" w:rsidR="001B2B48" w:rsidRPr="00D822C2" w:rsidRDefault="001B2B48" w:rsidP="001B2B48">
      <w:pPr>
        <w:pStyle w:val="BodyA"/>
        <w:spacing w:line="240" w:lineRule="exact"/>
        <w:rPr>
          <w:sz w:val="22"/>
          <w:szCs w:val="22"/>
          <w:u w:val="single"/>
        </w:rPr>
      </w:pPr>
      <w:r w:rsidRPr="00D822C2">
        <w:rPr>
          <w:sz w:val="22"/>
          <w:szCs w:val="22"/>
          <w:u w:val="single"/>
        </w:rPr>
        <w:t>Minutes of the last meeting</w:t>
      </w:r>
    </w:p>
    <w:p w14:paraId="74AA68FE" w14:textId="7694D5DC" w:rsidR="00D8501D" w:rsidRDefault="00BA0D79" w:rsidP="00BA0D79">
      <w:pPr>
        <w:pStyle w:val="BodyA"/>
        <w:numPr>
          <w:ilvl w:val="1"/>
          <w:numId w:val="12"/>
        </w:numPr>
        <w:spacing w:after="120" w:line="240" w:lineRule="auto"/>
        <w:rPr>
          <w:rStyle w:val="Bold"/>
          <w:sz w:val="22"/>
          <w:szCs w:val="22"/>
        </w:rPr>
      </w:pPr>
      <w:r>
        <w:rPr>
          <w:sz w:val="22"/>
          <w:szCs w:val="22"/>
        </w:rPr>
        <w:tab/>
      </w:r>
      <w:r w:rsidR="00E753AD" w:rsidRPr="00D8501D">
        <w:rPr>
          <w:sz w:val="22"/>
          <w:szCs w:val="22"/>
        </w:rPr>
        <w:t xml:space="preserve">The Board approved the minutes of the meeting held on </w:t>
      </w:r>
      <w:r w:rsidR="000157C1" w:rsidRPr="00D8501D">
        <w:rPr>
          <w:rStyle w:val="Bold"/>
          <w:b w:val="0"/>
          <w:bCs w:val="0"/>
          <w:sz w:val="22"/>
          <w:szCs w:val="22"/>
        </w:rPr>
        <w:t>2</w:t>
      </w:r>
      <w:r w:rsidR="00827AE4">
        <w:rPr>
          <w:rStyle w:val="Bold"/>
          <w:b w:val="0"/>
          <w:bCs w:val="0"/>
          <w:sz w:val="22"/>
          <w:szCs w:val="22"/>
        </w:rPr>
        <w:t>3 January 2</w:t>
      </w:r>
      <w:r w:rsidR="00C144CC" w:rsidRPr="00D8501D">
        <w:rPr>
          <w:rStyle w:val="Bold"/>
          <w:b w:val="0"/>
          <w:bCs w:val="0"/>
          <w:sz w:val="22"/>
          <w:szCs w:val="22"/>
        </w:rPr>
        <w:t>02</w:t>
      </w:r>
      <w:r w:rsidR="00C36E8A">
        <w:rPr>
          <w:rStyle w:val="Bold"/>
          <w:b w:val="0"/>
          <w:bCs w:val="0"/>
          <w:sz w:val="22"/>
          <w:szCs w:val="22"/>
        </w:rPr>
        <w:t>1.</w:t>
      </w:r>
    </w:p>
    <w:p w14:paraId="45304E4D" w14:textId="6D1FEB01" w:rsidR="00BA0D79" w:rsidRPr="0074665F" w:rsidRDefault="00810174" w:rsidP="00BA0D79">
      <w:pPr>
        <w:pStyle w:val="BodyA"/>
        <w:spacing w:after="120" w:line="240" w:lineRule="auto"/>
        <w:rPr>
          <w:rStyle w:val="Bold"/>
          <w:b w:val="0"/>
          <w:bCs w:val="0"/>
          <w:sz w:val="22"/>
          <w:szCs w:val="22"/>
          <w:u w:val="single"/>
        </w:rPr>
      </w:pPr>
      <w:r w:rsidRPr="0074665F">
        <w:rPr>
          <w:rStyle w:val="Bold"/>
          <w:b w:val="0"/>
          <w:bCs w:val="0"/>
          <w:sz w:val="22"/>
          <w:szCs w:val="22"/>
          <w:u w:val="single"/>
        </w:rPr>
        <w:t>Matters arising</w:t>
      </w:r>
    </w:p>
    <w:p w14:paraId="3ABA464F" w14:textId="5CAF1D89" w:rsidR="00BA0D79" w:rsidRDefault="0074665F" w:rsidP="00431952">
      <w:pPr>
        <w:pStyle w:val="BodyA"/>
        <w:spacing w:after="120" w:line="240" w:lineRule="auto"/>
        <w:ind w:left="720" w:hanging="720"/>
        <w:rPr>
          <w:b/>
          <w:bCs/>
          <w:i/>
          <w:iCs/>
          <w:sz w:val="22"/>
          <w:szCs w:val="22"/>
        </w:rPr>
      </w:pPr>
      <w:r w:rsidRPr="0074665F">
        <w:rPr>
          <w:rStyle w:val="Bold"/>
          <w:b w:val="0"/>
          <w:bCs w:val="0"/>
          <w:sz w:val="22"/>
          <w:szCs w:val="22"/>
        </w:rPr>
        <w:t>1.5</w:t>
      </w:r>
      <w:r w:rsidRPr="0074665F">
        <w:rPr>
          <w:rStyle w:val="Bold"/>
          <w:b w:val="0"/>
          <w:bCs w:val="0"/>
          <w:sz w:val="22"/>
          <w:szCs w:val="22"/>
        </w:rPr>
        <w:tab/>
      </w:r>
      <w:r w:rsidR="00E90874">
        <w:rPr>
          <w:rStyle w:val="Bold"/>
          <w:b w:val="0"/>
          <w:bCs w:val="0"/>
          <w:sz w:val="22"/>
          <w:szCs w:val="22"/>
        </w:rPr>
        <w:t xml:space="preserve">The </w:t>
      </w:r>
      <w:r w:rsidR="00B536F5">
        <w:rPr>
          <w:rStyle w:val="Bold"/>
          <w:b w:val="0"/>
          <w:bCs w:val="0"/>
          <w:sz w:val="22"/>
          <w:szCs w:val="22"/>
        </w:rPr>
        <w:t xml:space="preserve">Board noted that the </w:t>
      </w:r>
      <w:r w:rsidR="00E90874">
        <w:rPr>
          <w:rStyle w:val="Bold"/>
          <w:b w:val="0"/>
          <w:bCs w:val="0"/>
          <w:sz w:val="22"/>
          <w:szCs w:val="22"/>
        </w:rPr>
        <w:t xml:space="preserve">Public Accounts Commission </w:t>
      </w:r>
      <w:r w:rsidR="00C85A4F">
        <w:rPr>
          <w:rStyle w:val="Bold"/>
          <w:b w:val="0"/>
          <w:bCs w:val="0"/>
          <w:sz w:val="22"/>
          <w:szCs w:val="22"/>
        </w:rPr>
        <w:t xml:space="preserve">had </w:t>
      </w:r>
      <w:r w:rsidR="00E90874">
        <w:rPr>
          <w:rStyle w:val="Bold"/>
          <w:b w:val="0"/>
          <w:bCs w:val="0"/>
          <w:sz w:val="22"/>
          <w:szCs w:val="22"/>
        </w:rPr>
        <w:t>approved the Strategy update document and NAO’s</w:t>
      </w:r>
      <w:r w:rsidR="003065F1">
        <w:rPr>
          <w:rStyle w:val="Bold"/>
          <w:b w:val="0"/>
          <w:bCs w:val="0"/>
          <w:sz w:val="22"/>
          <w:szCs w:val="22"/>
        </w:rPr>
        <w:t xml:space="preserve"> </w:t>
      </w:r>
      <w:r w:rsidR="00431952">
        <w:rPr>
          <w:rStyle w:val="Bold"/>
          <w:b w:val="0"/>
          <w:bCs w:val="0"/>
          <w:sz w:val="22"/>
          <w:szCs w:val="22"/>
        </w:rPr>
        <w:t>E</w:t>
      </w:r>
      <w:r w:rsidR="00E90874">
        <w:rPr>
          <w:rStyle w:val="Bold"/>
          <w:b w:val="0"/>
          <w:bCs w:val="0"/>
          <w:sz w:val="22"/>
          <w:szCs w:val="22"/>
        </w:rPr>
        <w:t xml:space="preserve">stimate for </w:t>
      </w:r>
      <w:r w:rsidR="00DF05CF">
        <w:rPr>
          <w:rStyle w:val="Bold"/>
          <w:b w:val="0"/>
          <w:bCs w:val="0"/>
          <w:sz w:val="22"/>
          <w:szCs w:val="22"/>
        </w:rPr>
        <w:t xml:space="preserve">2021-22 </w:t>
      </w:r>
      <w:r w:rsidR="008710F1">
        <w:rPr>
          <w:rStyle w:val="Bold"/>
          <w:b w:val="0"/>
          <w:bCs w:val="0"/>
          <w:sz w:val="22"/>
          <w:szCs w:val="22"/>
        </w:rPr>
        <w:t xml:space="preserve">at </w:t>
      </w:r>
      <w:r w:rsidR="00431952">
        <w:rPr>
          <w:rStyle w:val="Bold"/>
          <w:b w:val="0"/>
          <w:bCs w:val="0"/>
          <w:sz w:val="22"/>
          <w:szCs w:val="22"/>
        </w:rPr>
        <w:t>the Commission’s</w:t>
      </w:r>
      <w:r w:rsidR="008710F1">
        <w:rPr>
          <w:rStyle w:val="Bold"/>
          <w:b w:val="0"/>
          <w:bCs w:val="0"/>
          <w:sz w:val="22"/>
          <w:szCs w:val="22"/>
        </w:rPr>
        <w:t xml:space="preserve"> evidence session </w:t>
      </w:r>
      <w:r w:rsidR="00DF05CF">
        <w:rPr>
          <w:rStyle w:val="Bold"/>
          <w:b w:val="0"/>
          <w:bCs w:val="0"/>
          <w:sz w:val="22"/>
          <w:szCs w:val="22"/>
        </w:rPr>
        <w:t>on</w:t>
      </w:r>
      <w:r w:rsidR="00431952">
        <w:rPr>
          <w:rStyle w:val="Bold"/>
          <w:b w:val="0"/>
          <w:bCs w:val="0"/>
          <w:sz w:val="22"/>
          <w:szCs w:val="22"/>
        </w:rPr>
        <w:t xml:space="preserve"> </w:t>
      </w:r>
      <w:r w:rsidR="00DF05CF">
        <w:rPr>
          <w:rStyle w:val="Bold"/>
          <w:b w:val="0"/>
          <w:bCs w:val="0"/>
          <w:sz w:val="22"/>
          <w:szCs w:val="22"/>
        </w:rPr>
        <w:t xml:space="preserve">2 March 2021. </w:t>
      </w:r>
      <w:r w:rsidR="00BA0D79" w:rsidRPr="0074665F">
        <w:rPr>
          <w:rStyle w:val="Bold"/>
          <w:b w:val="0"/>
          <w:bCs w:val="0"/>
          <w:sz w:val="22"/>
          <w:szCs w:val="22"/>
        </w:rPr>
        <w:tab/>
      </w:r>
    </w:p>
    <w:p w14:paraId="2E4559D5" w14:textId="753E5E09" w:rsidR="001B2B48" w:rsidRPr="00D8501D" w:rsidRDefault="00AC054C" w:rsidP="00685CCE">
      <w:pPr>
        <w:pStyle w:val="BodyA"/>
        <w:spacing w:after="0" w:line="240" w:lineRule="auto"/>
        <w:ind w:left="720" w:hanging="720"/>
        <w:rPr>
          <w:sz w:val="22"/>
          <w:szCs w:val="22"/>
          <w:u w:val="single"/>
          <w:lang w:val="fr-FR"/>
        </w:rPr>
      </w:pPr>
      <w:r w:rsidRPr="00D8501D">
        <w:rPr>
          <w:b/>
          <w:bCs/>
          <w:i/>
          <w:iCs/>
          <w:sz w:val="22"/>
          <w:szCs w:val="22"/>
        </w:rPr>
        <w:t xml:space="preserve"> </w:t>
      </w:r>
      <w:r w:rsidR="001B2B48" w:rsidRPr="00D8501D">
        <w:rPr>
          <w:sz w:val="22"/>
          <w:szCs w:val="22"/>
          <w:u w:val="single"/>
          <w:lang w:val="fr-FR"/>
        </w:rPr>
        <w:t xml:space="preserve">Action Log </w:t>
      </w:r>
      <w:r w:rsidR="001B2B48" w:rsidRPr="00D8501D">
        <w:rPr>
          <w:sz w:val="22"/>
          <w:szCs w:val="22"/>
          <w:u w:val="single"/>
        </w:rPr>
        <w:br/>
      </w:r>
    </w:p>
    <w:p w14:paraId="7F8DECEA" w14:textId="3AF2324D" w:rsidR="004A2330" w:rsidRPr="00FE1819" w:rsidRDefault="00284594" w:rsidP="00685CCE">
      <w:pPr>
        <w:pStyle w:val="BodyA"/>
        <w:spacing w:after="0" w:line="240" w:lineRule="auto"/>
        <w:ind w:left="720" w:hanging="720"/>
        <w:rPr>
          <w:b/>
          <w:bCs/>
          <w:sz w:val="22"/>
          <w:szCs w:val="22"/>
        </w:rPr>
      </w:pPr>
      <w:r w:rsidRPr="00FE1819">
        <w:rPr>
          <w:sz w:val="22"/>
          <w:szCs w:val="22"/>
        </w:rPr>
        <w:t>1.</w:t>
      </w:r>
      <w:r w:rsidR="00DF05CF">
        <w:rPr>
          <w:sz w:val="22"/>
          <w:szCs w:val="22"/>
        </w:rPr>
        <w:t>6</w:t>
      </w:r>
      <w:r w:rsidR="007210A1" w:rsidRPr="00FE1819">
        <w:rPr>
          <w:sz w:val="22"/>
          <w:szCs w:val="22"/>
        </w:rPr>
        <w:tab/>
        <w:t>The Board noted there were</w:t>
      </w:r>
      <w:r w:rsidR="005372B3">
        <w:rPr>
          <w:sz w:val="22"/>
          <w:szCs w:val="22"/>
        </w:rPr>
        <w:t xml:space="preserve"> </w:t>
      </w:r>
      <w:r w:rsidR="00DF3787">
        <w:rPr>
          <w:sz w:val="22"/>
          <w:szCs w:val="22"/>
        </w:rPr>
        <w:t xml:space="preserve">nine </w:t>
      </w:r>
      <w:r w:rsidR="007210A1" w:rsidRPr="00FE1819">
        <w:rPr>
          <w:sz w:val="22"/>
          <w:szCs w:val="22"/>
        </w:rPr>
        <w:t>actions on the log of which</w:t>
      </w:r>
      <w:r w:rsidR="00DF3787">
        <w:rPr>
          <w:sz w:val="22"/>
          <w:szCs w:val="22"/>
        </w:rPr>
        <w:t xml:space="preserve"> </w:t>
      </w:r>
      <w:r w:rsidR="00983E74">
        <w:rPr>
          <w:sz w:val="22"/>
          <w:szCs w:val="22"/>
        </w:rPr>
        <w:t>four</w:t>
      </w:r>
      <w:r w:rsidR="0048506D">
        <w:rPr>
          <w:sz w:val="22"/>
          <w:szCs w:val="22"/>
        </w:rPr>
        <w:t xml:space="preserve"> </w:t>
      </w:r>
      <w:r w:rsidR="00C9396D">
        <w:rPr>
          <w:sz w:val="22"/>
          <w:szCs w:val="22"/>
        </w:rPr>
        <w:t>w</w:t>
      </w:r>
      <w:r w:rsidR="0053661B">
        <w:rPr>
          <w:sz w:val="22"/>
          <w:szCs w:val="22"/>
        </w:rPr>
        <w:t>ere</w:t>
      </w:r>
      <w:r w:rsidR="00C9396D">
        <w:rPr>
          <w:sz w:val="22"/>
          <w:szCs w:val="22"/>
        </w:rPr>
        <w:t xml:space="preserve"> </w:t>
      </w:r>
      <w:r w:rsidR="007210A1" w:rsidRPr="00FE1819">
        <w:rPr>
          <w:sz w:val="22"/>
          <w:szCs w:val="22"/>
        </w:rPr>
        <w:t xml:space="preserve">complete and they agreed their deletion from the log. </w:t>
      </w:r>
      <w:r w:rsidR="00BB7ED0" w:rsidRPr="00FE1819">
        <w:rPr>
          <w:sz w:val="22"/>
          <w:szCs w:val="22"/>
        </w:rPr>
        <w:t>T</w:t>
      </w:r>
      <w:r w:rsidR="00C5484F" w:rsidRPr="00FE1819">
        <w:rPr>
          <w:bCs/>
          <w:sz w:val="22"/>
          <w:szCs w:val="22"/>
        </w:rPr>
        <w:t xml:space="preserve">he Board noted the remaining </w:t>
      </w:r>
      <w:r w:rsidR="00983E74">
        <w:rPr>
          <w:bCs/>
          <w:sz w:val="22"/>
          <w:szCs w:val="22"/>
        </w:rPr>
        <w:t>five</w:t>
      </w:r>
      <w:r w:rsidR="00743F20">
        <w:rPr>
          <w:bCs/>
          <w:sz w:val="22"/>
          <w:szCs w:val="22"/>
        </w:rPr>
        <w:t xml:space="preserve"> </w:t>
      </w:r>
      <w:r w:rsidR="00C5484F" w:rsidRPr="00FE1819">
        <w:rPr>
          <w:bCs/>
          <w:sz w:val="22"/>
          <w:szCs w:val="22"/>
        </w:rPr>
        <w:t>actions were in hand for completion by their due dates.</w:t>
      </w:r>
      <w:r w:rsidR="00BB7ED0" w:rsidRPr="00FE1819">
        <w:rPr>
          <w:bCs/>
          <w:sz w:val="22"/>
          <w:szCs w:val="22"/>
        </w:rPr>
        <w:t xml:space="preserve">  </w:t>
      </w:r>
    </w:p>
    <w:p w14:paraId="2F503812" w14:textId="77777777" w:rsidR="00F852D7" w:rsidRPr="00FE1819" w:rsidRDefault="00F852D7" w:rsidP="00F852D7">
      <w:pPr>
        <w:pStyle w:val="BodyA"/>
        <w:spacing w:after="0" w:line="240" w:lineRule="auto"/>
        <w:ind w:left="720" w:hanging="720"/>
        <w:rPr>
          <w:sz w:val="22"/>
          <w:szCs w:val="22"/>
          <w:u w:val="single"/>
        </w:rPr>
      </w:pPr>
    </w:p>
    <w:p w14:paraId="0C9F34F4" w14:textId="42075B8E" w:rsidR="001B2B48" w:rsidRPr="00D822C2" w:rsidRDefault="00B902C8" w:rsidP="00F852D7">
      <w:pPr>
        <w:pStyle w:val="BodyA"/>
        <w:spacing w:after="0" w:line="240" w:lineRule="auto"/>
        <w:ind w:left="720" w:hanging="720"/>
        <w:rPr>
          <w:sz w:val="22"/>
          <w:szCs w:val="22"/>
          <w:u w:val="single"/>
        </w:rPr>
      </w:pPr>
      <w:r w:rsidRPr="00D822C2">
        <w:rPr>
          <w:sz w:val="22"/>
          <w:szCs w:val="22"/>
          <w:u w:val="single"/>
        </w:rPr>
        <w:t>General (C&amp;AG)</w:t>
      </w:r>
      <w:r w:rsidR="00DE20C0" w:rsidRPr="00D822C2">
        <w:rPr>
          <w:sz w:val="22"/>
          <w:szCs w:val="22"/>
          <w:u w:val="single"/>
        </w:rPr>
        <w:t xml:space="preserve"> Update</w:t>
      </w:r>
    </w:p>
    <w:p w14:paraId="693933DA" w14:textId="77777777" w:rsidR="006179B9" w:rsidRDefault="006179B9" w:rsidP="003E24A8">
      <w:pPr>
        <w:ind w:left="709" w:hanging="709"/>
        <w:rPr>
          <w:rFonts w:ascii="Arial" w:hAnsi="Arial" w:cs="Arial"/>
          <w:sz w:val="22"/>
          <w:szCs w:val="22"/>
        </w:rPr>
      </w:pPr>
    </w:p>
    <w:p w14:paraId="12B7E759" w14:textId="17547EAC" w:rsidR="00C52E8A" w:rsidRDefault="001B2B48" w:rsidP="003E24A8">
      <w:pPr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CD211F">
        <w:rPr>
          <w:rFonts w:ascii="Arial" w:hAnsi="Arial" w:cs="Arial"/>
          <w:sz w:val="22"/>
          <w:szCs w:val="22"/>
        </w:rPr>
        <w:t>1.</w:t>
      </w:r>
      <w:r w:rsidR="00DF05CF">
        <w:rPr>
          <w:rFonts w:ascii="Arial" w:hAnsi="Arial" w:cs="Arial"/>
          <w:sz w:val="22"/>
          <w:szCs w:val="22"/>
        </w:rPr>
        <w:t>7</w:t>
      </w:r>
      <w:r w:rsidR="008401CC" w:rsidRPr="00CD211F">
        <w:rPr>
          <w:rFonts w:ascii="Arial" w:hAnsi="Arial" w:cs="Arial"/>
          <w:sz w:val="22"/>
          <w:szCs w:val="22"/>
        </w:rPr>
        <w:tab/>
      </w:r>
      <w:r w:rsidR="00586D6A">
        <w:rPr>
          <w:rFonts w:ascii="Arial" w:hAnsi="Arial" w:cs="Arial"/>
          <w:sz w:val="22"/>
          <w:szCs w:val="22"/>
        </w:rPr>
        <w:t xml:space="preserve">The Board received the C&amp;AG’s update since the last meeting noting:  </w:t>
      </w:r>
    </w:p>
    <w:p w14:paraId="7C811119" w14:textId="4BDDB00E" w:rsidR="00A04961" w:rsidRDefault="00C11010" w:rsidP="003E24A8">
      <w:pPr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CD21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211F">
        <w:rPr>
          <w:rFonts w:ascii="Arial" w:hAnsi="Arial" w:cs="Arial"/>
          <w:color w:val="000000" w:themeColor="text1"/>
          <w:sz w:val="22"/>
          <w:szCs w:val="22"/>
        </w:rPr>
        <w:tab/>
      </w:r>
      <w:r w:rsidR="00A021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4D80E52" w14:textId="172632EE" w:rsidR="0042024B" w:rsidRPr="00C51969" w:rsidRDefault="005A61A6" w:rsidP="00857BC7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C51969">
        <w:rPr>
          <w:rFonts w:ascii="Arial" w:hAnsi="Arial" w:cs="Arial"/>
          <w:color w:val="000000" w:themeColor="text1"/>
          <w:u w:val="single"/>
        </w:rPr>
        <w:t>Value for money work programme</w:t>
      </w:r>
      <w:r w:rsidR="00E374E1" w:rsidRPr="00C51969">
        <w:rPr>
          <w:rFonts w:ascii="Arial" w:hAnsi="Arial" w:cs="Arial"/>
          <w:color w:val="000000" w:themeColor="text1"/>
          <w:u w:val="single"/>
        </w:rPr>
        <w:t>:</w:t>
      </w:r>
      <w:r w:rsidR="001E1937" w:rsidRPr="00C51969">
        <w:rPr>
          <w:rFonts w:ascii="Arial" w:hAnsi="Arial" w:cs="Arial"/>
          <w:color w:val="000000" w:themeColor="text1"/>
        </w:rPr>
        <w:t xml:space="preserve"> the office</w:t>
      </w:r>
      <w:r w:rsidR="00E374E1" w:rsidRPr="00C51969">
        <w:rPr>
          <w:rFonts w:ascii="Arial" w:hAnsi="Arial" w:cs="Arial"/>
          <w:color w:val="000000" w:themeColor="text1"/>
        </w:rPr>
        <w:t xml:space="preserve"> </w:t>
      </w:r>
      <w:r w:rsidR="00A90DEA" w:rsidRPr="00C51969">
        <w:rPr>
          <w:rFonts w:ascii="Arial" w:hAnsi="Arial" w:cs="Arial"/>
          <w:color w:val="000000" w:themeColor="text1"/>
        </w:rPr>
        <w:t>is continuing to deliver its programme of work</w:t>
      </w:r>
      <w:r w:rsidR="00E374E1" w:rsidRPr="00C51969">
        <w:rPr>
          <w:rFonts w:ascii="Arial" w:hAnsi="Arial" w:cs="Arial"/>
          <w:color w:val="000000" w:themeColor="text1"/>
        </w:rPr>
        <w:t xml:space="preserve"> on government spending </w:t>
      </w:r>
      <w:r w:rsidR="001E0995" w:rsidRPr="00C51969">
        <w:rPr>
          <w:rFonts w:ascii="Arial" w:hAnsi="Arial" w:cs="Arial"/>
          <w:color w:val="000000" w:themeColor="text1"/>
        </w:rPr>
        <w:t>on</w:t>
      </w:r>
      <w:r w:rsidR="00110F93" w:rsidRPr="00C51969">
        <w:rPr>
          <w:rFonts w:ascii="Arial" w:hAnsi="Arial" w:cs="Arial"/>
          <w:color w:val="000000" w:themeColor="text1"/>
        </w:rPr>
        <w:t xml:space="preserve"> the pandemic</w:t>
      </w:r>
      <w:r w:rsidR="0036703D" w:rsidRPr="00C51969">
        <w:rPr>
          <w:rFonts w:ascii="Arial" w:hAnsi="Arial" w:cs="Arial"/>
          <w:color w:val="000000" w:themeColor="text1"/>
        </w:rPr>
        <w:t xml:space="preserve"> and </w:t>
      </w:r>
      <w:r w:rsidR="00346AC9" w:rsidRPr="00C51969">
        <w:rPr>
          <w:rFonts w:ascii="Arial" w:hAnsi="Arial" w:cs="Arial"/>
          <w:color w:val="000000" w:themeColor="text1"/>
        </w:rPr>
        <w:t xml:space="preserve">has </w:t>
      </w:r>
      <w:r w:rsidR="0036703D" w:rsidRPr="00C51969">
        <w:rPr>
          <w:rFonts w:ascii="Arial" w:hAnsi="Arial" w:cs="Arial"/>
          <w:color w:val="000000" w:themeColor="text1"/>
        </w:rPr>
        <w:t>published</w:t>
      </w:r>
      <w:r w:rsidR="00926D2C" w:rsidRPr="00C51969">
        <w:rPr>
          <w:rFonts w:ascii="Arial" w:hAnsi="Arial" w:cs="Arial"/>
          <w:color w:val="000000" w:themeColor="text1"/>
        </w:rPr>
        <w:t xml:space="preserve"> five more </w:t>
      </w:r>
      <w:r w:rsidR="00522EB3" w:rsidRPr="00C51969">
        <w:rPr>
          <w:rFonts w:ascii="Arial" w:hAnsi="Arial" w:cs="Arial"/>
          <w:color w:val="000000" w:themeColor="text1"/>
        </w:rPr>
        <w:t xml:space="preserve">reports relating to </w:t>
      </w:r>
      <w:r w:rsidR="00F33FD7" w:rsidRPr="00C51969">
        <w:rPr>
          <w:rFonts w:ascii="Arial" w:hAnsi="Arial" w:cs="Arial"/>
          <w:color w:val="000000" w:themeColor="text1"/>
        </w:rPr>
        <w:t>COVID</w:t>
      </w:r>
      <w:r w:rsidR="00522EB3" w:rsidRPr="00C51969">
        <w:rPr>
          <w:rFonts w:ascii="Arial" w:hAnsi="Arial" w:cs="Arial"/>
          <w:color w:val="000000" w:themeColor="text1"/>
        </w:rPr>
        <w:t>-</w:t>
      </w:r>
      <w:r w:rsidR="00F33FD7" w:rsidRPr="00C51969">
        <w:rPr>
          <w:rFonts w:ascii="Arial" w:hAnsi="Arial" w:cs="Arial"/>
          <w:color w:val="000000" w:themeColor="text1"/>
        </w:rPr>
        <w:t>19</w:t>
      </w:r>
      <w:r w:rsidR="009B3E2A">
        <w:rPr>
          <w:rFonts w:ascii="Arial" w:hAnsi="Arial" w:cs="Arial"/>
          <w:color w:val="000000" w:themeColor="text1"/>
        </w:rPr>
        <w:t xml:space="preserve"> since the last Board meeting</w:t>
      </w:r>
      <w:r w:rsidR="00346AC9" w:rsidRPr="00C51969">
        <w:rPr>
          <w:rFonts w:ascii="Arial" w:hAnsi="Arial" w:cs="Arial"/>
          <w:color w:val="000000" w:themeColor="text1"/>
        </w:rPr>
        <w:t>.</w:t>
      </w:r>
      <w:r w:rsidR="00522EB3" w:rsidRPr="00C51969">
        <w:rPr>
          <w:rFonts w:ascii="Arial" w:hAnsi="Arial" w:cs="Arial"/>
          <w:color w:val="000000" w:themeColor="text1"/>
        </w:rPr>
        <w:t xml:space="preserve"> These have supported effective accountab</w:t>
      </w:r>
      <w:r w:rsidR="00896288" w:rsidRPr="00C51969">
        <w:rPr>
          <w:rFonts w:ascii="Arial" w:hAnsi="Arial" w:cs="Arial"/>
          <w:color w:val="000000" w:themeColor="text1"/>
        </w:rPr>
        <w:t>ility and scrutiny by Parliament, for example</w:t>
      </w:r>
      <w:r w:rsidR="00A90DEA" w:rsidRPr="00C51969">
        <w:rPr>
          <w:rFonts w:ascii="Arial" w:hAnsi="Arial" w:cs="Arial"/>
          <w:color w:val="000000" w:themeColor="text1"/>
        </w:rPr>
        <w:t xml:space="preserve"> </w:t>
      </w:r>
      <w:r w:rsidR="00896288" w:rsidRPr="00C51969">
        <w:rPr>
          <w:rFonts w:ascii="Arial" w:hAnsi="Arial" w:cs="Arial"/>
          <w:color w:val="000000" w:themeColor="text1"/>
        </w:rPr>
        <w:t>t</w:t>
      </w:r>
      <w:r w:rsidR="00F645D3" w:rsidRPr="00C51969">
        <w:rPr>
          <w:rFonts w:ascii="Arial" w:hAnsi="Arial" w:cs="Arial"/>
          <w:color w:val="000000" w:themeColor="text1"/>
        </w:rPr>
        <w:t xml:space="preserve">he </w:t>
      </w:r>
      <w:r w:rsidR="00FB4272" w:rsidRPr="00C51969">
        <w:rPr>
          <w:rFonts w:ascii="Arial" w:hAnsi="Arial" w:cs="Arial"/>
          <w:color w:val="000000" w:themeColor="text1"/>
        </w:rPr>
        <w:t>Committee of Public Accounts (PAC)</w:t>
      </w:r>
      <w:r w:rsidR="00F645D3" w:rsidRPr="00C51969">
        <w:rPr>
          <w:rFonts w:ascii="Arial" w:hAnsi="Arial" w:cs="Arial"/>
          <w:color w:val="000000" w:themeColor="text1"/>
        </w:rPr>
        <w:t xml:space="preserve"> report on </w:t>
      </w:r>
      <w:r w:rsidR="00E175CF" w:rsidRPr="00C51969">
        <w:rPr>
          <w:rFonts w:ascii="Arial" w:hAnsi="Arial" w:cs="Arial"/>
          <w:color w:val="000000" w:themeColor="text1"/>
        </w:rPr>
        <w:t>T</w:t>
      </w:r>
      <w:r w:rsidR="00F645D3" w:rsidRPr="00C51969">
        <w:rPr>
          <w:rFonts w:ascii="Arial" w:hAnsi="Arial" w:cs="Arial"/>
          <w:color w:val="000000" w:themeColor="text1"/>
        </w:rPr>
        <w:t>est and Trace servic</w:t>
      </w:r>
      <w:r w:rsidR="00DD66AD" w:rsidRPr="00C51969">
        <w:rPr>
          <w:rFonts w:ascii="Arial" w:hAnsi="Arial" w:cs="Arial"/>
          <w:color w:val="000000" w:themeColor="text1"/>
        </w:rPr>
        <w:t>es</w:t>
      </w:r>
      <w:r w:rsidR="0068014D" w:rsidRPr="00C51969">
        <w:rPr>
          <w:rFonts w:ascii="Arial" w:hAnsi="Arial" w:cs="Arial"/>
          <w:color w:val="000000" w:themeColor="text1"/>
        </w:rPr>
        <w:t>.</w:t>
      </w:r>
      <w:r w:rsidR="00896288" w:rsidRPr="00C51969">
        <w:rPr>
          <w:rFonts w:ascii="Arial" w:hAnsi="Arial" w:cs="Arial"/>
          <w:color w:val="000000" w:themeColor="text1"/>
        </w:rPr>
        <w:t xml:space="preserve"> </w:t>
      </w:r>
      <w:r w:rsidR="0053661B">
        <w:rPr>
          <w:rFonts w:ascii="Arial" w:hAnsi="Arial" w:cs="Arial"/>
          <w:color w:val="000000" w:themeColor="text1"/>
        </w:rPr>
        <w:t xml:space="preserve">The C&amp;AG </w:t>
      </w:r>
      <w:r w:rsidR="00586D6A">
        <w:rPr>
          <w:rFonts w:ascii="Arial" w:hAnsi="Arial" w:cs="Arial"/>
          <w:color w:val="000000" w:themeColor="text1"/>
        </w:rPr>
        <w:t xml:space="preserve">was </w:t>
      </w:r>
      <w:r w:rsidR="0053661B">
        <w:rPr>
          <w:rFonts w:ascii="Arial" w:hAnsi="Arial" w:cs="Arial"/>
          <w:color w:val="000000" w:themeColor="text1"/>
        </w:rPr>
        <w:t>interview</w:t>
      </w:r>
      <w:r w:rsidR="00586D6A">
        <w:rPr>
          <w:rFonts w:ascii="Arial" w:hAnsi="Arial" w:cs="Arial"/>
          <w:color w:val="000000" w:themeColor="text1"/>
        </w:rPr>
        <w:t>ed</w:t>
      </w:r>
      <w:r w:rsidR="0053661B">
        <w:rPr>
          <w:rFonts w:ascii="Arial" w:hAnsi="Arial" w:cs="Arial"/>
          <w:color w:val="000000" w:themeColor="text1"/>
        </w:rPr>
        <w:t xml:space="preserve"> for </w:t>
      </w:r>
      <w:r w:rsidR="00523FCB" w:rsidRPr="00C51969">
        <w:rPr>
          <w:rFonts w:ascii="Arial" w:hAnsi="Arial" w:cs="Arial"/>
          <w:color w:val="000000" w:themeColor="text1"/>
        </w:rPr>
        <w:t>the</w:t>
      </w:r>
      <w:r w:rsidR="001E0995" w:rsidRPr="00C51969">
        <w:rPr>
          <w:rFonts w:ascii="Arial" w:hAnsi="Arial" w:cs="Arial"/>
          <w:color w:val="000000" w:themeColor="text1"/>
        </w:rPr>
        <w:t xml:space="preserve"> </w:t>
      </w:r>
      <w:r w:rsidR="00A959A7" w:rsidRPr="00C51969">
        <w:rPr>
          <w:rFonts w:ascii="Arial" w:hAnsi="Arial" w:cs="Arial"/>
          <w:color w:val="000000" w:themeColor="text1"/>
        </w:rPr>
        <w:t>BBC</w:t>
      </w:r>
      <w:r w:rsidR="00494C48" w:rsidRPr="00C51969">
        <w:rPr>
          <w:rFonts w:ascii="Arial" w:hAnsi="Arial" w:cs="Arial"/>
          <w:color w:val="000000" w:themeColor="text1"/>
        </w:rPr>
        <w:t>’s</w:t>
      </w:r>
      <w:r w:rsidR="00A959A7" w:rsidRPr="00C51969">
        <w:rPr>
          <w:rFonts w:ascii="Arial" w:hAnsi="Arial" w:cs="Arial"/>
          <w:color w:val="000000" w:themeColor="text1"/>
        </w:rPr>
        <w:t xml:space="preserve"> </w:t>
      </w:r>
      <w:r w:rsidR="00C866F9" w:rsidRPr="00C51969">
        <w:rPr>
          <w:rFonts w:ascii="Arial" w:hAnsi="Arial" w:cs="Arial"/>
          <w:color w:val="000000" w:themeColor="text1"/>
        </w:rPr>
        <w:t xml:space="preserve">Panorama programme </w:t>
      </w:r>
      <w:r w:rsidR="00650EBD" w:rsidRPr="00C51969">
        <w:rPr>
          <w:rFonts w:ascii="Arial" w:hAnsi="Arial" w:cs="Arial"/>
          <w:color w:val="000000" w:themeColor="text1"/>
        </w:rPr>
        <w:t xml:space="preserve">on 15 March, </w:t>
      </w:r>
      <w:r w:rsidR="006B75A2" w:rsidRPr="00C51969">
        <w:rPr>
          <w:rFonts w:ascii="Arial" w:hAnsi="Arial" w:cs="Arial"/>
          <w:color w:val="000000" w:themeColor="text1"/>
        </w:rPr>
        <w:t>cover</w:t>
      </w:r>
      <w:r w:rsidR="00523FCB" w:rsidRPr="00C51969">
        <w:rPr>
          <w:rFonts w:ascii="Arial" w:hAnsi="Arial" w:cs="Arial"/>
          <w:color w:val="000000" w:themeColor="text1"/>
        </w:rPr>
        <w:t>ing</w:t>
      </w:r>
      <w:r w:rsidR="00A458FF" w:rsidRPr="00C51969">
        <w:rPr>
          <w:rFonts w:ascii="Arial" w:hAnsi="Arial" w:cs="Arial"/>
          <w:color w:val="000000" w:themeColor="text1"/>
        </w:rPr>
        <w:t xml:space="preserve"> </w:t>
      </w:r>
      <w:r w:rsidR="006B75A2" w:rsidRPr="00C51969">
        <w:rPr>
          <w:rFonts w:ascii="Arial" w:hAnsi="Arial" w:cs="Arial"/>
          <w:color w:val="000000" w:themeColor="text1"/>
        </w:rPr>
        <w:t xml:space="preserve">the </w:t>
      </w:r>
      <w:r w:rsidR="00525FA3" w:rsidRPr="00C51969">
        <w:rPr>
          <w:rFonts w:ascii="Arial" w:hAnsi="Arial" w:cs="Arial"/>
          <w:color w:val="000000" w:themeColor="text1"/>
        </w:rPr>
        <w:t>government’s</w:t>
      </w:r>
      <w:r w:rsidR="00896288" w:rsidRPr="00C51969">
        <w:rPr>
          <w:rFonts w:ascii="Arial" w:hAnsi="Arial" w:cs="Arial"/>
          <w:color w:val="000000" w:themeColor="text1"/>
        </w:rPr>
        <w:t xml:space="preserve"> </w:t>
      </w:r>
      <w:r w:rsidR="00525FA3" w:rsidRPr="00C51969">
        <w:rPr>
          <w:rFonts w:ascii="Arial" w:hAnsi="Arial" w:cs="Arial"/>
          <w:color w:val="000000" w:themeColor="text1"/>
        </w:rPr>
        <w:t xml:space="preserve">procurement of </w:t>
      </w:r>
      <w:r w:rsidR="005D01C0" w:rsidRPr="00C51969">
        <w:rPr>
          <w:rFonts w:ascii="Arial" w:hAnsi="Arial" w:cs="Arial"/>
          <w:color w:val="000000" w:themeColor="text1"/>
        </w:rPr>
        <w:t xml:space="preserve">personal protective equipment </w:t>
      </w:r>
      <w:r w:rsidR="00525FA3" w:rsidRPr="00C51969">
        <w:rPr>
          <w:rFonts w:ascii="Arial" w:hAnsi="Arial" w:cs="Arial"/>
          <w:color w:val="000000" w:themeColor="text1"/>
        </w:rPr>
        <w:t>in the first wave</w:t>
      </w:r>
      <w:r w:rsidR="00B36821" w:rsidRPr="00C51969">
        <w:rPr>
          <w:rFonts w:ascii="Arial" w:hAnsi="Arial" w:cs="Arial"/>
          <w:color w:val="000000" w:themeColor="text1"/>
        </w:rPr>
        <w:t>.</w:t>
      </w:r>
      <w:r w:rsidR="00896288" w:rsidRPr="00C51969">
        <w:rPr>
          <w:rFonts w:ascii="Arial" w:hAnsi="Arial" w:cs="Arial"/>
          <w:color w:val="000000" w:themeColor="text1"/>
        </w:rPr>
        <w:t xml:space="preserve"> </w:t>
      </w:r>
      <w:r w:rsidR="00FD42EA" w:rsidRPr="00C51969">
        <w:rPr>
          <w:rFonts w:ascii="Arial" w:hAnsi="Arial" w:cs="Arial"/>
          <w:color w:val="000000" w:themeColor="text1"/>
        </w:rPr>
        <w:t>In addition, the office has maintained a strong programme of value for money studies on other key areas of risk to public money</w:t>
      </w:r>
      <w:r w:rsidR="003C366B" w:rsidRPr="00C51969">
        <w:rPr>
          <w:rFonts w:ascii="Arial" w:hAnsi="Arial" w:cs="Arial"/>
          <w:color w:val="000000" w:themeColor="text1"/>
        </w:rPr>
        <w:t xml:space="preserve"> and is increasing its publication of  knowledge products, with three of these </w:t>
      </w:r>
      <w:r w:rsidR="00C62C19" w:rsidRPr="00C51969">
        <w:rPr>
          <w:rFonts w:ascii="Arial" w:hAnsi="Arial" w:cs="Arial"/>
          <w:color w:val="000000" w:themeColor="text1"/>
        </w:rPr>
        <w:t>since the last</w:t>
      </w:r>
      <w:r w:rsidR="005B59ED" w:rsidRPr="00C51969">
        <w:rPr>
          <w:rFonts w:ascii="Arial" w:hAnsi="Arial" w:cs="Arial"/>
          <w:color w:val="000000" w:themeColor="text1"/>
        </w:rPr>
        <w:t xml:space="preserve"> </w:t>
      </w:r>
      <w:r w:rsidR="009B3E2A">
        <w:rPr>
          <w:rFonts w:ascii="Arial" w:hAnsi="Arial" w:cs="Arial"/>
          <w:color w:val="000000" w:themeColor="text1"/>
        </w:rPr>
        <w:t>B</w:t>
      </w:r>
      <w:r w:rsidR="00C62C19" w:rsidRPr="00C51969">
        <w:rPr>
          <w:rFonts w:ascii="Arial" w:hAnsi="Arial" w:cs="Arial"/>
          <w:color w:val="000000" w:themeColor="text1"/>
        </w:rPr>
        <w:t xml:space="preserve">oard. </w:t>
      </w:r>
      <w:r w:rsidR="00C51969" w:rsidRPr="00C51969">
        <w:rPr>
          <w:rFonts w:ascii="Arial" w:hAnsi="Arial" w:cs="Arial"/>
          <w:color w:val="000000" w:themeColor="text1"/>
        </w:rPr>
        <w:t xml:space="preserve">The office is currently considering topics of future reports in its work programme planning. </w:t>
      </w:r>
      <w:r w:rsidR="00C51969">
        <w:rPr>
          <w:rFonts w:ascii="Arial" w:hAnsi="Arial" w:cs="Arial"/>
          <w:color w:val="000000" w:themeColor="text1"/>
        </w:rPr>
        <w:t xml:space="preserve">Non-executive </w:t>
      </w:r>
      <w:r w:rsidR="009B3E2A">
        <w:rPr>
          <w:rFonts w:ascii="Arial" w:hAnsi="Arial" w:cs="Arial"/>
          <w:color w:val="000000" w:themeColor="text1"/>
        </w:rPr>
        <w:t xml:space="preserve">members </w:t>
      </w:r>
      <w:r w:rsidR="00C51969">
        <w:rPr>
          <w:rFonts w:ascii="Arial" w:hAnsi="Arial" w:cs="Arial"/>
          <w:color w:val="000000" w:themeColor="text1"/>
        </w:rPr>
        <w:t xml:space="preserve">were briefed on </w:t>
      </w:r>
      <w:r w:rsidR="009B3E2A">
        <w:rPr>
          <w:rFonts w:ascii="Arial" w:hAnsi="Arial" w:cs="Arial"/>
          <w:color w:val="000000" w:themeColor="text1"/>
        </w:rPr>
        <w:t>the</w:t>
      </w:r>
      <w:r w:rsidR="00C574EB">
        <w:rPr>
          <w:rFonts w:ascii="Arial" w:hAnsi="Arial" w:cs="Arial"/>
          <w:color w:val="000000" w:themeColor="text1"/>
        </w:rPr>
        <w:t xml:space="preserve"> </w:t>
      </w:r>
      <w:r w:rsidR="00C51969">
        <w:rPr>
          <w:rFonts w:ascii="Arial" w:hAnsi="Arial" w:cs="Arial"/>
          <w:color w:val="000000" w:themeColor="text1"/>
        </w:rPr>
        <w:t xml:space="preserve">approach </w:t>
      </w:r>
      <w:r w:rsidR="009B3E2A">
        <w:rPr>
          <w:rFonts w:ascii="Arial" w:hAnsi="Arial" w:cs="Arial"/>
          <w:color w:val="000000" w:themeColor="text1"/>
        </w:rPr>
        <w:t xml:space="preserve">to work programming at their </w:t>
      </w:r>
      <w:r w:rsidR="00F879A8" w:rsidRPr="00C51969">
        <w:rPr>
          <w:rFonts w:ascii="Arial" w:hAnsi="Arial" w:cs="Arial"/>
          <w:color w:val="000000" w:themeColor="text1"/>
        </w:rPr>
        <w:t xml:space="preserve">induction </w:t>
      </w:r>
      <w:r w:rsidR="00C51969">
        <w:rPr>
          <w:rFonts w:ascii="Arial" w:hAnsi="Arial" w:cs="Arial"/>
          <w:color w:val="000000" w:themeColor="text1"/>
        </w:rPr>
        <w:t xml:space="preserve">session </w:t>
      </w:r>
      <w:r w:rsidR="00F879A8" w:rsidRPr="00C51969">
        <w:rPr>
          <w:rFonts w:ascii="Arial" w:hAnsi="Arial" w:cs="Arial"/>
          <w:color w:val="000000" w:themeColor="text1"/>
        </w:rPr>
        <w:t xml:space="preserve">on 11 March. </w:t>
      </w:r>
    </w:p>
    <w:p w14:paraId="19C2BAE6" w14:textId="5E0D8481" w:rsidR="00626E60" w:rsidRPr="00626E60" w:rsidRDefault="00626E60" w:rsidP="00626E60">
      <w:pPr>
        <w:pStyle w:val="ListParagraph"/>
        <w:ind w:left="1080"/>
        <w:rPr>
          <w:rFonts w:ascii="Arial" w:hAnsi="Arial" w:cs="Arial"/>
          <w:color w:val="000000" w:themeColor="text1"/>
          <w:u w:val="single"/>
        </w:rPr>
      </w:pPr>
    </w:p>
    <w:p w14:paraId="5B878510" w14:textId="3DC1EEAD" w:rsidR="0043126D" w:rsidRPr="00586D6A" w:rsidRDefault="00976350" w:rsidP="00E7050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86D6A">
        <w:rPr>
          <w:rFonts w:ascii="Arial" w:hAnsi="Arial" w:cs="Arial"/>
          <w:u w:val="single"/>
        </w:rPr>
        <w:t>Update on Audit Completion</w:t>
      </w:r>
      <w:r w:rsidR="00586D6A" w:rsidRPr="00586D6A">
        <w:rPr>
          <w:rFonts w:ascii="Arial" w:hAnsi="Arial" w:cs="Arial"/>
          <w:u w:val="single"/>
        </w:rPr>
        <w:t>:</w:t>
      </w:r>
      <w:r w:rsidR="00586D6A" w:rsidRPr="00586D6A">
        <w:rPr>
          <w:rFonts w:ascii="Arial" w:hAnsi="Arial" w:cs="Arial"/>
        </w:rPr>
        <w:t xml:space="preserve"> a</w:t>
      </w:r>
      <w:r w:rsidR="0014680C" w:rsidRPr="00586D6A">
        <w:rPr>
          <w:rFonts w:ascii="Arial" w:hAnsi="Arial" w:cs="Arial"/>
        </w:rPr>
        <w:t>ll department</w:t>
      </w:r>
      <w:r w:rsidR="006E7EAA" w:rsidRPr="00586D6A">
        <w:rPr>
          <w:rFonts w:ascii="Arial" w:hAnsi="Arial" w:cs="Arial"/>
        </w:rPr>
        <w:t>al</w:t>
      </w:r>
      <w:r w:rsidR="0014680C" w:rsidRPr="00586D6A">
        <w:rPr>
          <w:rFonts w:ascii="Arial" w:hAnsi="Arial" w:cs="Arial"/>
        </w:rPr>
        <w:t xml:space="preserve"> accounts for </w:t>
      </w:r>
      <w:r w:rsidR="006E7EAA" w:rsidRPr="00586D6A">
        <w:rPr>
          <w:rFonts w:ascii="Arial" w:hAnsi="Arial" w:cs="Arial"/>
        </w:rPr>
        <w:t xml:space="preserve">the </w:t>
      </w:r>
      <w:r w:rsidR="0014680C" w:rsidRPr="00586D6A">
        <w:rPr>
          <w:rFonts w:ascii="Arial" w:hAnsi="Arial" w:cs="Arial"/>
        </w:rPr>
        <w:t>2019-20</w:t>
      </w:r>
      <w:r w:rsidR="006E7EAA" w:rsidRPr="00586D6A">
        <w:rPr>
          <w:rFonts w:ascii="Arial" w:hAnsi="Arial" w:cs="Arial"/>
        </w:rPr>
        <w:t xml:space="preserve"> financial year</w:t>
      </w:r>
      <w:r w:rsidR="0014680C" w:rsidRPr="00586D6A">
        <w:rPr>
          <w:rFonts w:ascii="Arial" w:hAnsi="Arial" w:cs="Arial"/>
        </w:rPr>
        <w:t xml:space="preserve"> have been certified</w:t>
      </w:r>
      <w:r w:rsidR="000301E7" w:rsidRPr="00586D6A">
        <w:rPr>
          <w:rFonts w:ascii="Arial" w:hAnsi="Arial" w:cs="Arial"/>
        </w:rPr>
        <w:t xml:space="preserve">. </w:t>
      </w:r>
      <w:r w:rsidR="0012496E" w:rsidRPr="00586D6A">
        <w:rPr>
          <w:rFonts w:ascii="Arial" w:hAnsi="Arial" w:cs="Arial"/>
        </w:rPr>
        <w:t xml:space="preserve">The </w:t>
      </w:r>
      <w:r w:rsidR="006E7EAA" w:rsidRPr="00586D6A">
        <w:rPr>
          <w:rFonts w:ascii="Arial" w:hAnsi="Arial" w:cs="Arial"/>
        </w:rPr>
        <w:t>office is</w:t>
      </w:r>
      <w:r w:rsidR="003924FD" w:rsidRPr="00586D6A">
        <w:rPr>
          <w:rFonts w:ascii="Arial" w:hAnsi="Arial" w:cs="Arial"/>
        </w:rPr>
        <w:t xml:space="preserve"> working closely </w:t>
      </w:r>
      <w:r w:rsidR="00794D6A" w:rsidRPr="00586D6A">
        <w:rPr>
          <w:rFonts w:ascii="Arial" w:hAnsi="Arial" w:cs="Arial"/>
        </w:rPr>
        <w:t>with HM Treasury on the 2020-21 timetable</w:t>
      </w:r>
      <w:r w:rsidR="00071823" w:rsidRPr="00586D6A">
        <w:rPr>
          <w:rFonts w:ascii="Arial" w:hAnsi="Arial" w:cs="Arial"/>
        </w:rPr>
        <w:t xml:space="preserve"> and expect </w:t>
      </w:r>
      <w:r w:rsidR="0012496E" w:rsidRPr="00586D6A">
        <w:rPr>
          <w:rFonts w:ascii="Arial" w:hAnsi="Arial" w:cs="Arial"/>
        </w:rPr>
        <w:t xml:space="preserve">the </w:t>
      </w:r>
      <w:r w:rsidR="004112CE" w:rsidRPr="00586D6A">
        <w:rPr>
          <w:rFonts w:ascii="Arial" w:hAnsi="Arial" w:cs="Arial"/>
        </w:rPr>
        <w:t xml:space="preserve">2020-21 main departmental deliveries </w:t>
      </w:r>
      <w:r w:rsidR="00C22905" w:rsidRPr="00586D6A">
        <w:rPr>
          <w:rFonts w:ascii="Arial" w:hAnsi="Arial" w:cs="Arial"/>
        </w:rPr>
        <w:t>completed in 3 phases</w:t>
      </w:r>
      <w:r w:rsidR="00770A84" w:rsidRPr="00586D6A">
        <w:rPr>
          <w:rFonts w:ascii="Arial" w:hAnsi="Arial" w:cs="Arial"/>
        </w:rPr>
        <w:t>: those prior to the summer rec</w:t>
      </w:r>
      <w:r w:rsidR="005A4BAC" w:rsidRPr="00586D6A">
        <w:rPr>
          <w:rFonts w:ascii="Arial" w:hAnsi="Arial" w:cs="Arial"/>
        </w:rPr>
        <w:t xml:space="preserve">ess, those by October 2021; and those by </w:t>
      </w:r>
      <w:r w:rsidR="00284173" w:rsidRPr="00586D6A">
        <w:rPr>
          <w:rFonts w:ascii="Arial" w:hAnsi="Arial" w:cs="Arial"/>
        </w:rPr>
        <w:t>December 2021</w:t>
      </w:r>
      <w:r w:rsidR="00FF4408" w:rsidRPr="00586D6A">
        <w:rPr>
          <w:rFonts w:ascii="Arial" w:hAnsi="Arial" w:cs="Arial"/>
        </w:rPr>
        <w:t>.</w:t>
      </w:r>
      <w:r w:rsidR="00F5707A" w:rsidRPr="00586D6A">
        <w:rPr>
          <w:rFonts w:ascii="Arial" w:hAnsi="Arial" w:cs="Arial"/>
        </w:rPr>
        <w:t xml:space="preserve"> </w:t>
      </w:r>
      <w:r w:rsidR="0023671A" w:rsidRPr="00586D6A">
        <w:rPr>
          <w:rFonts w:ascii="Arial" w:hAnsi="Arial" w:cs="Arial"/>
        </w:rPr>
        <w:t xml:space="preserve">The </w:t>
      </w:r>
      <w:r w:rsidR="00F86F67" w:rsidRPr="00586D6A">
        <w:rPr>
          <w:rFonts w:ascii="Arial" w:hAnsi="Arial" w:cs="Arial"/>
        </w:rPr>
        <w:t>o</w:t>
      </w:r>
      <w:r w:rsidR="0023671A" w:rsidRPr="00586D6A">
        <w:rPr>
          <w:rFonts w:ascii="Arial" w:hAnsi="Arial" w:cs="Arial"/>
        </w:rPr>
        <w:t xml:space="preserve">ffice </w:t>
      </w:r>
      <w:r w:rsidR="005A4BAC" w:rsidRPr="00586D6A">
        <w:rPr>
          <w:rFonts w:ascii="Arial" w:hAnsi="Arial" w:cs="Arial"/>
        </w:rPr>
        <w:t>intends t</w:t>
      </w:r>
      <w:r w:rsidR="00C92B12" w:rsidRPr="00586D6A">
        <w:rPr>
          <w:rFonts w:ascii="Arial" w:hAnsi="Arial" w:cs="Arial"/>
        </w:rPr>
        <w:t xml:space="preserve">o return the main departmental audits to </w:t>
      </w:r>
      <w:r w:rsidR="00990891" w:rsidRPr="00586D6A">
        <w:rPr>
          <w:rFonts w:ascii="Arial" w:hAnsi="Arial" w:cs="Arial"/>
        </w:rPr>
        <w:t xml:space="preserve">a </w:t>
      </w:r>
      <w:r w:rsidR="00C92B12" w:rsidRPr="00586D6A">
        <w:rPr>
          <w:rFonts w:ascii="Arial" w:hAnsi="Arial" w:cs="Arial"/>
        </w:rPr>
        <w:t xml:space="preserve">pre-summer recess timetable for </w:t>
      </w:r>
      <w:r w:rsidR="005A4BAC" w:rsidRPr="00586D6A">
        <w:rPr>
          <w:rFonts w:ascii="Arial" w:hAnsi="Arial" w:cs="Arial"/>
        </w:rPr>
        <w:t xml:space="preserve">the </w:t>
      </w:r>
      <w:r w:rsidR="00C92B12" w:rsidRPr="00586D6A">
        <w:rPr>
          <w:rFonts w:ascii="Arial" w:hAnsi="Arial" w:cs="Arial"/>
        </w:rPr>
        <w:t>2021-22</w:t>
      </w:r>
      <w:r w:rsidR="005A4BAC" w:rsidRPr="00586D6A">
        <w:rPr>
          <w:rFonts w:ascii="Arial" w:hAnsi="Arial" w:cs="Arial"/>
        </w:rPr>
        <w:t xml:space="preserve"> financial year, </w:t>
      </w:r>
      <w:r w:rsidR="00F6691B" w:rsidRPr="00586D6A">
        <w:rPr>
          <w:rFonts w:ascii="Arial" w:hAnsi="Arial" w:cs="Arial"/>
        </w:rPr>
        <w:t>subject to any prolonged impact of the pandemic</w:t>
      </w:r>
      <w:r w:rsidR="00AA676F" w:rsidRPr="00586D6A">
        <w:rPr>
          <w:rFonts w:ascii="Arial" w:hAnsi="Arial" w:cs="Arial"/>
        </w:rPr>
        <w:t xml:space="preserve">. </w:t>
      </w:r>
    </w:p>
    <w:p w14:paraId="5CF0DA50" w14:textId="77777777" w:rsidR="00EE45DA" w:rsidRPr="00EA666D" w:rsidRDefault="00EE45DA" w:rsidP="00EA666D">
      <w:pPr>
        <w:ind w:left="720"/>
        <w:rPr>
          <w:rFonts w:ascii="Arial" w:hAnsi="Arial" w:cs="Arial"/>
          <w:u w:val="single"/>
        </w:rPr>
      </w:pPr>
    </w:p>
    <w:p w14:paraId="7EF77CAC" w14:textId="6610E85A" w:rsidR="0024622C" w:rsidRPr="00BB0CAA" w:rsidRDefault="00BB0CAA" w:rsidP="00BB0CAA">
      <w:pPr>
        <w:pStyle w:val="ListParagraph"/>
        <w:numPr>
          <w:ilvl w:val="0"/>
          <w:numId w:val="15"/>
        </w:numPr>
        <w:rPr>
          <w:rFonts w:ascii="Arial" w:hAnsi="Arial" w:cs="Arial"/>
          <w:u w:val="single"/>
        </w:rPr>
      </w:pPr>
      <w:r w:rsidRPr="00BB0CAA">
        <w:rPr>
          <w:rFonts w:ascii="Arial" w:hAnsi="Arial" w:cs="Arial"/>
          <w:u w:val="single"/>
        </w:rPr>
        <w:t>Public Accounts Committee</w:t>
      </w:r>
      <w:r w:rsidR="00C57306" w:rsidRPr="00586D6A">
        <w:rPr>
          <w:rFonts w:ascii="Arial" w:hAnsi="Arial" w:cs="Arial"/>
        </w:rPr>
        <w:t>:</w:t>
      </w:r>
      <w:r w:rsidR="00586D6A" w:rsidRPr="00586D6A">
        <w:rPr>
          <w:rFonts w:ascii="Arial" w:hAnsi="Arial" w:cs="Arial"/>
        </w:rPr>
        <w:t xml:space="preserve"> </w:t>
      </w:r>
      <w:proofErr w:type="gramStart"/>
      <w:r w:rsidR="00751859">
        <w:rPr>
          <w:rFonts w:ascii="Arial" w:hAnsi="Arial" w:cs="Arial"/>
        </w:rPr>
        <w:t>the</w:t>
      </w:r>
      <w:proofErr w:type="gramEnd"/>
      <w:r w:rsidR="00751859">
        <w:rPr>
          <w:rFonts w:ascii="Arial" w:hAnsi="Arial" w:cs="Arial"/>
        </w:rPr>
        <w:t xml:space="preserve"> C&amp;AG has attended</w:t>
      </w:r>
      <w:r w:rsidR="001C7863">
        <w:rPr>
          <w:rFonts w:ascii="Arial" w:hAnsi="Arial" w:cs="Arial"/>
        </w:rPr>
        <w:t xml:space="preserve"> </w:t>
      </w:r>
      <w:r w:rsidR="00FA4955">
        <w:rPr>
          <w:rFonts w:ascii="Arial" w:hAnsi="Arial" w:cs="Arial"/>
        </w:rPr>
        <w:t>thirteen PAC</w:t>
      </w:r>
      <w:r w:rsidR="001C7863">
        <w:rPr>
          <w:rFonts w:ascii="Arial" w:hAnsi="Arial" w:cs="Arial"/>
        </w:rPr>
        <w:t xml:space="preserve"> sessions</w:t>
      </w:r>
      <w:r w:rsidR="000D5555">
        <w:rPr>
          <w:rFonts w:ascii="Arial" w:hAnsi="Arial" w:cs="Arial"/>
        </w:rPr>
        <w:t xml:space="preserve"> </w:t>
      </w:r>
      <w:r w:rsidR="00D87FE6">
        <w:rPr>
          <w:rFonts w:ascii="Arial" w:hAnsi="Arial" w:cs="Arial"/>
        </w:rPr>
        <w:t xml:space="preserve">ranging from </w:t>
      </w:r>
      <w:r w:rsidR="00660EC2">
        <w:rPr>
          <w:rFonts w:ascii="Arial" w:hAnsi="Arial" w:cs="Arial"/>
        </w:rPr>
        <w:t>the Ministry of Defence</w:t>
      </w:r>
      <w:r w:rsidR="008759F6">
        <w:rPr>
          <w:rFonts w:ascii="Arial" w:hAnsi="Arial" w:cs="Arial"/>
        </w:rPr>
        <w:t>’s</w:t>
      </w:r>
      <w:r w:rsidR="00660EC2">
        <w:rPr>
          <w:rFonts w:ascii="Arial" w:hAnsi="Arial" w:cs="Arial"/>
        </w:rPr>
        <w:t xml:space="preserve"> </w:t>
      </w:r>
      <w:r w:rsidR="008759F6">
        <w:rPr>
          <w:rFonts w:ascii="Arial" w:hAnsi="Arial" w:cs="Arial"/>
        </w:rPr>
        <w:t xml:space="preserve">provision of </w:t>
      </w:r>
      <w:r w:rsidR="00660EC2">
        <w:rPr>
          <w:rFonts w:ascii="Arial" w:hAnsi="Arial" w:cs="Arial"/>
        </w:rPr>
        <w:t>s</w:t>
      </w:r>
      <w:r w:rsidR="00D87FE6">
        <w:rPr>
          <w:rFonts w:ascii="Arial" w:hAnsi="Arial" w:cs="Arial"/>
        </w:rPr>
        <w:t>ingle</w:t>
      </w:r>
      <w:r w:rsidR="008759F6">
        <w:rPr>
          <w:rFonts w:ascii="Arial" w:hAnsi="Arial" w:cs="Arial"/>
        </w:rPr>
        <w:t xml:space="preserve"> living</w:t>
      </w:r>
      <w:r w:rsidR="0058182C">
        <w:rPr>
          <w:rFonts w:ascii="Arial" w:hAnsi="Arial" w:cs="Arial"/>
        </w:rPr>
        <w:t xml:space="preserve"> accommodation to </w:t>
      </w:r>
      <w:r w:rsidR="008759F6">
        <w:rPr>
          <w:rFonts w:ascii="Arial" w:hAnsi="Arial" w:cs="Arial"/>
        </w:rPr>
        <w:t xml:space="preserve">the government’s </w:t>
      </w:r>
      <w:r w:rsidR="0058182C">
        <w:rPr>
          <w:rFonts w:ascii="Arial" w:hAnsi="Arial" w:cs="Arial"/>
        </w:rPr>
        <w:t>manag</w:t>
      </w:r>
      <w:r w:rsidR="008759F6">
        <w:rPr>
          <w:rFonts w:ascii="Arial" w:hAnsi="Arial" w:cs="Arial"/>
        </w:rPr>
        <w:t>ement of its plans to achieve net zero</w:t>
      </w:r>
      <w:r w:rsidR="00725791">
        <w:rPr>
          <w:rFonts w:ascii="Arial" w:hAnsi="Arial" w:cs="Arial"/>
        </w:rPr>
        <w:t xml:space="preserve"> emissions</w:t>
      </w:r>
      <w:r w:rsidR="0058182C">
        <w:rPr>
          <w:rFonts w:ascii="Arial" w:hAnsi="Arial" w:cs="Arial"/>
        </w:rPr>
        <w:t>.</w:t>
      </w:r>
      <w:r w:rsidR="008759F6">
        <w:rPr>
          <w:rFonts w:ascii="Arial" w:hAnsi="Arial" w:cs="Arial"/>
        </w:rPr>
        <w:t xml:space="preserve"> </w:t>
      </w:r>
      <w:r w:rsidR="008A45B7">
        <w:rPr>
          <w:rFonts w:ascii="Arial" w:hAnsi="Arial" w:cs="Arial"/>
        </w:rPr>
        <w:t xml:space="preserve">The CA&amp;G </w:t>
      </w:r>
      <w:r w:rsidR="008A45B7">
        <w:rPr>
          <w:rFonts w:ascii="Arial" w:hAnsi="Arial" w:cs="Arial"/>
        </w:rPr>
        <w:lastRenderedPageBreak/>
        <w:t xml:space="preserve">gave evidence to </w:t>
      </w:r>
      <w:r w:rsidR="006F0A5A">
        <w:rPr>
          <w:rFonts w:ascii="Arial" w:hAnsi="Arial" w:cs="Arial"/>
        </w:rPr>
        <w:t>the Scottish Parliament’s Public Audit and Post</w:t>
      </w:r>
      <w:r w:rsidR="006D78C8">
        <w:rPr>
          <w:rFonts w:ascii="Arial" w:hAnsi="Arial" w:cs="Arial"/>
        </w:rPr>
        <w:t>-legislative Scrutiny Committee on</w:t>
      </w:r>
      <w:r w:rsidR="00C75E09">
        <w:rPr>
          <w:rFonts w:ascii="Arial" w:hAnsi="Arial" w:cs="Arial"/>
        </w:rPr>
        <w:t xml:space="preserve"> </w:t>
      </w:r>
      <w:r w:rsidR="00861C98">
        <w:rPr>
          <w:rFonts w:ascii="Arial" w:hAnsi="Arial" w:cs="Arial"/>
        </w:rPr>
        <w:t xml:space="preserve">his report on the </w:t>
      </w:r>
      <w:r w:rsidR="00C75E09">
        <w:rPr>
          <w:rFonts w:ascii="Arial" w:hAnsi="Arial" w:cs="Arial"/>
        </w:rPr>
        <w:t xml:space="preserve">Scottish Rate of Income </w:t>
      </w:r>
      <w:r w:rsidR="00FF39CD">
        <w:rPr>
          <w:rFonts w:ascii="Arial" w:hAnsi="Arial" w:cs="Arial"/>
        </w:rPr>
        <w:t xml:space="preserve">Tax. </w:t>
      </w:r>
    </w:p>
    <w:p w14:paraId="32AFAD58" w14:textId="77777777" w:rsidR="00BB0CAA" w:rsidRDefault="00BB0CAA" w:rsidP="00BB0CAA">
      <w:pPr>
        <w:pStyle w:val="ListParagraph"/>
      </w:pPr>
    </w:p>
    <w:p w14:paraId="15B477B4" w14:textId="436AFBBA" w:rsidR="00AC75A7" w:rsidRPr="00AD456B" w:rsidRDefault="00FF39CD" w:rsidP="0078245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D456B">
        <w:rPr>
          <w:rFonts w:ascii="Arial" w:hAnsi="Arial" w:cs="Arial"/>
          <w:u w:val="single"/>
        </w:rPr>
        <w:t>P</w:t>
      </w:r>
      <w:r w:rsidR="00075132">
        <w:rPr>
          <w:rFonts w:ascii="Arial" w:hAnsi="Arial" w:cs="Arial"/>
          <w:u w:val="single"/>
        </w:rPr>
        <w:t xml:space="preserve">ublic </w:t>
      </w:r>
      <w:r w:rsidRPr="00AD456B">
        <w:rPr>
          <w:rFonts w:ascii="Arial" w:hAnsi="Arial" w:cs="Arial"/>
          <w:u w:val="single"/>
        </w:rPr>
        <w:t>A</w:t>
      </w:r>
      <w:r w:rsidR="00075132">
        <w:rPr>
          <w:rFonts w:ascii="Arial" w:hAnsi="Arial" w:cs="Arial"/>
          <w:u w:val="single"/>
        </w:rPr>
        <w:t xml:space="preserve">ccounts </w:t>
      </w:r>
      <w:r w:rsidRPr="00AD456B">
        <w:rPr>
          <w:rFonts w:ascii="Arial" w:hAnsi="Arial" w:cs="Arial"/>
          <w:u w:val="single"/>
        </w:rPr>
        <w:t>C</w:t>
      </w:r>
      <w:r w:rsidR="00075132">
        <w:rPr>
          <w:rFonts w:ascii="Arial" w:hAnsi="Arial" w:cs="Arial"/>
          <w:u w:val="single"/>
        </w:rPr>
        <w:t>ommission</w:t>
      </w:r>
      <w:r w:rsidR="00C57306" w:rsidRPr="00AD456B">
        <w:rPr>
          <w:rFonts w:ascii="Arial" w:hAnsi="Arial" w:cs="Arial"/>
          <w:u w:val="single"/>
        </w:rPr>
        <w:t>:</w:t>
      </w:r>
      <w:r w:rsidR="00C57306" w:rsidRPr="00AD456B">
        <w:rPr>
          <w:rFonts w:ascii="Arial" w:hAnsi="Arial" w:cs="Arial"/>
        </w:rPr>
        <w:t xml:space="preserve"> </w:t>
      </w:r>
      <w:r w:rsidR="00586D6A">
        <w:rPr>
          <w:rFonts w:ascii="Arial" w:hAnsi="Arial" w:cs="Arial"/>
        </w:rPr>
        <w:t xml:space="preserve">together with </w:t>
      </w:r>
      <w:r w:rsidR="0053661B">
        <w:rPr>
          <w:rFonts w:ascii="Arial" w:hAnsi="Arial" w:cs="Arial"/>
        </w:rPr>
        <w:t xml:space="preserve">the </w:t>
      </w:r>
      <w:r w:rsidR="00075132">
        <w:rPr>
          <w:rFonts w:ascii="Arial" w:hAnsi="Arial" w:cs="Arial"/>
        </w:rPr>
        <w:t>Chair</w:t>
      </w:r>
      <w:r w:rsidR="00586D6A">
        <w:rPr>
          <w:rFonts w:ascii="Arial" w:hAnsi="Arial" w:cs="Arial"/>
        </w:rPr>
        <w:t xml:space="preserve"> </w:t>
      </w:r>
      <w:r w:rsidR="00756F1C" w:rsidRPr="00AD456B">
        <w:rPr>
          <w:rFonts w:ascii="Arial" w:hAnsi="Arial" w:cs="Arial"/>
        </w:rPr>
        <w:t xml:space="preserve">and Daniel </w:t>
      </w:r>
      <w:proofErr w:type="spellStart"/>
      <w:r w:rsidR="00756F1C" w:rsidRPr="00AD456B">
        <w:rPr>
          <w:rFonts w:ascii="Arial" w:hAnsi="Arial" w:cs="Arial"/>
        </w:rPr>
        <w:t>Lamba</w:t>
      </w:r>
      <w:r w:rsidR="00847ED8" w:rsidRPr="00AD456B">
        <w:rPr>
          <w:rFonts w:ascii="Arial" w:hAnsi="Arial" w:cs="Arial"/>
        </w:rPr>
        <w:t>uer</w:t>
      </w:r>
      <w:proofErr w:type="spellEnd"/>
      <w:r w:rsidR="00586D6A">
        <w:rPr>
          <w:rFonts w:ascii="Arial" w:hAnsi="Arial" w:cs="Arial"/>
        </w:rPr>
        <w:t xml:space="preserve">, the C&amp;AG </w:t>
      </w:r>
      <w:r w:rsidR="00AC75A7" w:rsidRPr="00AD456B">
        <w:rPr>
          <w:rFonts w:ascii="Arial" w:hAnsi="Arial" w:cs="Arial"/>
        </w:rPr>
        <w:t xml:space="preserve">presented the </w:t>
      </w:r>
      <w:r w:rsidR="00431952">
        <w:rPr>
          <w:rFonts w:ascii="Arial" w:hAnsi="Arial" w:cs="Arial"/>
        </w:rPr>
        <w:t>E</w:t>
      </w:r>
      <w:r w:rsidR="00AC75A7" w:rsidRPr="00AD456B">
        <w:rPr>
          <w:rFonts w:ascii="Arial" w:hAnsi="Arial" w:cs="Arial"/>
        </w:rPr>
        <w:t xml:space="preserve">stimate and </w:t>
      </w:r>
      <w:r w:rsidR="00075132">
        <w:rPr>
          <w:rFonts w:ascii="Arial" w:hAnsi="Arial" w:cs="Arial"/>
        </w:rPr>
        <w:t xml:space="preserve">update to </w:t>
      </w:r>
      <w:r w:rsidR="00431952">
        <w:rPr>
          <w:rFonts w:ascii="Arial" w:hAnsi="Arial" w:cs="Arial"/>
        </w:rPr>
        <w:t>the office’s</w:t>
      </w:r>
      <w:r w:rsidR="00075132">
        <w:rPr>
          <w:rFonts w:ascii="Arial" w:hAnsi="Arial" w:cs="Arial"/>
        </w:rPr>
        <w:t xml:space="preserve"> s</w:t>
      </w:r>
      <w:r w:rsidR="00AC75A7" w:rsidRPr="00AD456B">
        <w:rPr>
          <w:rFonts w:ascii="Arial" w:hAnsi="Arial" w:cs="Arial"/>
        </w:rPr>
        <w:t xml:space="preserve">trategy for the </w:t>
      </w:r>
      <w:r w:rsidR="004D2F0F" w:rsidRPr="00AD456B">
        <w:rPr>
          <w:rFonts w:ascii="Arial" w:hAnsi="Arial" w:cs="Arial"/>
        </w:rPr>
        <w:t>coming year</w:t>
      </w:r>
      <w:r w:rsidR="00F42492">
        <w:rPr>
          <w:rFonts w:ascii="Arial" w:hAnsi="Arial" w:cs="Arial"/>
        </w:rPr>
        <w:t xml:space="preserve"> </w:t>
      </w:r>
      <w:r w:rsidR="004D2F0F" w:rsidRPr="00AD456B">
        <w:rPr>
          <w:rFonts w:ascii="Arial" w:hAnsi="Arial" w:cs="Arial"/>
        </w:rPr>
        <w:t xml:space="preserve">to </w:t>
      </w:r>
      <w:r w:rsidR="00075132">
        <w:rPr>
          <w:rFonts w:ascii="Arial" w:hAnsi="Arial" w:cs="Arial"/>
        </w:rPr>
        <w:t xml:space="preserve">the </w:t>
      </w:r>
      <w:r w:rsidR="00431952">
        <w:rPr>
          <w:rFonts w:ascii="Arial" w:hAnsi="Arial" w:cs="Arial"/>
        </w:rPr>
        <w:t>C</w:t>
      </w:r>
      <w:r w:rsidR="00075132">
        <w:rPr>
          <w:rFonts w:ascii="Arial" w:hAnsi="Arial" w:cs="Arial"/>
        </w:rPr>
        <w:t xml:space="preserve">ommission </w:t>
      </w:r>
      <w:r w:rsidR="00567D49" w:rsidRPr="00AD456B">
        <w:rPr>
          <w:rFonts w:ascii="Arial" w:hAnsi="Arial" w:cs="Arial"/>
        </w:rPr>
        <w:t xml:space="preserve">on 2 March. </w:t>
      </w:r>
      <w:r w:rsidR="00075132">
        <w:rPr>
          <w:rFonts w:ascii="Arial" w:hAnsi="Arial" w:cs="Arial"/>
        </w:rPr>
        <w:t xml:space="preserve">The </w:t>
      </w:r>
      <w:r w:rsidR="00431952">
        <w:rPr>
          <w:rFonts w:ascii="Arial" w:hAnsi="Arial" w:cs="Arial"/>
        </w:rPr>
        <w:t>C</w:t>
      </w:r>
      <w:r w:rsidR="00075132">
        <w:rPr>
          <w:rFonts w:ascii="Arial" w:hAnsi="Arial" w:cs="Arial"/>
        </w:rPr>
        <w:t xml:space="preserve">ommission subsequently </w:t>
      </w:r>
      <w:r w:rsidR="000803AD">
        <w:rPr>
          <w:rFonts w:ascii="Arial" w:hAnsi="Arial" w:cs="Arial"/>
        </w:rPr>
        <w:t xml:space="preserve">approved the </w:t>
      </w:r>
      <w:r w:rsidR="00431952">
        <w:rPr>
          <w:rFonts w:ascii="Arial" w:hAnsi="Arial" w:cs="Arial"/>
        </w:rPr>
        <w:t>E</w:t>
      </w:r>
      <w:r w:rsidR="000803AD">
        <w:rPr>
          <w:rFonts w:ascii="Arial" w:hAnsi="Arial" w:cs="Arial"/>
        </w:rPr>
        <w:t xml:space="preserve">stimate. </w:t>
      </w:r>
    </w:p>
    <w:p w14:paraId="69BC6A4A" w14:textId="77777777" w:rsidR="0069293F" w:rsidRDefault="0069293F" w:rsidP="0069293F">
      <w:pPr>
        <w:pStyle w:val="ListParagraph"/>
        <w:rPr>
          <w:u w:val="single"/>
        </w:rPr>
      </w:pPr>
    </w:p>
    <w:p w14:paraId="202A0954" w14:textId="7B2AA5DC" w:rsidR="00172375" w:rsidRPr="00923D3E" w:rsidRDefault="0069293F" w:rsidP="00172375">
      <w:pPr>
        <w:pStyle w:val="BodyA"/>
        <w:numPr>
          <w:ilvl w:val="0"/>
          <w:numId w:val="15"/>
        </w:numPr>
        <w:spacing w:line="240" w:lineRule="exact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 xml:space="preserve">Financial Audit Quality Plan: </w:t>
      </w:r>
      <w:r w:rsidR="0070091E">
        <w:rPr>
          <w:rFonts w:eastAsiaTheme="minorHAnsi"/>
          <w:sz w:val="22"/>
          <w:szCs w:val="22"/>
        </w:rPr>
        <w:t>the first Financial Quality Plan</w:t>
      </w:r>
      <w:r w:rsidR="00BE6302">
        <w:rPr>
          <w:rFonts w:eastAsiaTheme="minorHAnsi"/>
          <w:sz w:val="22"/>
          <w:szCs w:val="22"/>
        </w:rPr>
        <w:t xml:space="preserve"> was launched at the end of January.</w:t>
      </w:r>
      <w:r w:rsidR="007C26A4">
        <w:rPr>
          <w:rFonts w:eastAsiaTheme="minorHAnsi"/>
          <w:sz w:val="22"/>
          <w:szCs w:val="22"/>
        </w:rPr>
        <w:t xml:space="preserve"> The first meeting of the Audit Quality Board</w:t>
      </w:r>
      <w:r w:rsidR="00614DFA">
        <w:rPr>
          <w:rFonts w:eastAsiaTheme="minorHAnsi"/>
          <w:sz w:val="22"/>
          <w:szCs w:val="22"/>
        </w:rPr>
        <w:t xml:space="preserve"> </w:t>
      </w:r>
      <w:r w:rsidR="004D068B">
        <w:rPr>
          <w:rFonts w:eastAsiaTheme="minorHAnsi"/>
          <w:sz w:val="22"/>
          <w:szCs w:val="22"/>
        </w:rPr>
        <w:t xml:space="preserve">will take place on </w:t>
      </w:r>
      <w:r w:rsidR="00614DFA">
        <w:rPr>
          <w:rFonts w:eastAsiaTheme="minorHAnsi"/>
          <w:sz w:val="22"/>
          <w:szCs w:val="22"/>
        </w:rPr>
        <w:t>23 March</w:t>
      </w:r>
      <w:r w:rsidR="00172375">
        <w:rPr>
          <w:rFonts w:eastAsiaTheme="minorHAnsi"/>
          <w:sz w:val="22"/>
          <w:szCs w:val="22"/>
        </w:rPr>
        <w:t xml:space="preserve">, including agreeing its </w:t>
      </w:r>
      <w:r w:rsidR="00614DFA">
        <w:rPr>
          <w:rFonts w:eastAsiaTheme="minorHAnsi"/>
          <w:sz w:val="22"/>
          <w:szCs w:val="22"/>
        </w:rPr>
        <w:t xml:space="preserve">terms of reference and </w:t>
      </w:r>
      <w:r w:rsidR="00C2286E">
        <w:rPr>
          <w:rFonts w:eastAsiaTheme="minorHAnsi"/>
          <w:sz w:val="22"/>
          <w:szCs w:val="22"/>
        </w:rPr>
        <w:t xml:space="preserve">how </w:t>
      </w:r>
      <w:r w:rsidR="00172375">
        <w:rPr>
          <w:rFonts w:eastAsiaTheme="minorHAnsi"/>
          <w:sz w:val="22"/>
          <w:szCs w:val="22"/>
        </w:rPr>
        <w:t xml:space="preserve">the office will </w:t>
      </w:r>
      <w:r w:rsidR="00C2286E">
        <w:rPr>
          <w:rFonts w:eastAsiaTheme="minorHAnsi"/>
          <w:sz w:val="22"/>
          <w:szCs w:val="22"/>
        </w:rPr>
        <w:t xml:space="preserve">monitor the implementation of the </w:t>
      </w:r>
      <w:r w:rsidR="00586D6A">
        <w:rPr>
          <w:rFonts w:eastAsiaTheme="minorHAnsi"/>
          <w:sz w:val="22"/>
          <w:szCs w:val="22"/>
        </w:rPr>
        <w:t>Financial Audit Quality Plan</w:t>
      </w:r>
      <w:r w:rsidR="00967666">
        <w:rPr>
          <w:rFonts w:eastAsiaTheme="minorHAnsi"/>
          <w:sz w:val="22"/>
          <w:szCs w:val="22"/>
        </w:rPr>
        <w:t>.</w:t>
      </w:r>
    </w:p>
    <w:p w14:paraId="1C6B0649" w14:textId="54CE43A4" w:rsidR="00BC727E" w:rsidRPr="00BC727E" w:rsidRDefault="00375E0D" w:rsidP="00C51C49">
      <w:pPr>
        <w:pStyle w:val="BodyA"/>
        <w:numPr>
          <w:ilvl w:val="0"/>
          <w:numId w:val="15"/>
        </w:numPr>
        <w:spacing w:line="240" w:lineRule="exact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Future Working</w:t>
      </w:r>
      <w:r w:rsidR="00DF358A">
        <w:rPr>
          <w:rFonts w:eastAsiaTheme="minorHAnsi"/>
          <w:sz w:val="22"/>
          <w:szCs w:val="22"/>
          <w:u w:val="single"/>
        </w:rPr>
        <w:t>:</w:t>
      </w:r>
      <w:r w:rsidR="00DF358A" w:rsidRPr="00586D6A">
        <w:rPr>
          <w:rFonts w:eastAsiaTheme="minorHAnsi"/>
          <w:sz w:val="22"/>
          <w:szCs w:val="22"/>
        </w:rPr>
        <w:t xml:space="preserve"> </w:t>
      </w:r>
      <w:r w:rsidR="00586D6A" w:rsidRPr="00586D6A">
        <w:rPr>
          <w:rFonts w:eastAsiaTheme="minorHAnsi"/>
          <w:sz w:val="22"/>
          <w:szCs w:val="22"/>
        </w:rPr>
        <w:t>t</w:t>
      </w:r>
      <w:r w:rsidR="007C14C1">
        <w:rPr>
          <w:rFonts w:eastAsiaTheme="minorHAnsi"/>
          <w:sz w:val="22"/>
          <w:szCs w:val="22"/>
        </w:rPr>
        <w:t>he</w:t>
      </w:r>
      <w:r w:rsidR="00901E7C">
        <w:rPr>
          <w:rFonts w:eastAsiaTheme="minorHAnsi"/>
          <w:sz w:val="22"/>
          <w:szCs w:val="22"/>
        </w:rPr>
        <w:t xml:space="preserve"> </w:t>
      </w:r>
      <w:r w:rsidR="00DF358A">
        <w:rPr>
          <w:rFonts w:eastAsiaTheme="minorHAnsi"/>
          <w:sz w:val="22"/>
          <w:szCs w:val="22"/>
        </w:rPr>
        <w:t xml:space="preserve">Future Working </w:t>
      </w:r>
      <w:r w:rsidR="00586D6A">
        <w:rPr>
          <w:rFonts w:eastAsiaTheme="minorHAnsi"/>
          <w:sz w:val="22"/>
          <w:szCs w:val="22"/>
        </w:rPr>
        <w:t>group</w:t>
      </w:r>
      <w:r w:rsidR="00DF358A">
        <w:rPr>
          <w:rFonts w:eastAsiaTheme="minorHAnsi"/>
          <w:sz w:val="22"/>
          <w:szCs w:val="22"/>
        </w:rPr>
        <w:t xml:space="preserve"> </w:t>
      </w:r>
      <w:r w:rsidR="00586D6A">
        <w:rPr>
          <w:rFonts w:eastAsiaTheme="minorHAnsi"/>
          <w:sz w:val="22"/>
          <w:szCs w:val="22"/>
        </w:rPr>
        <w:t>is</w:t>
      </w:r>
      <w:r w:rsidR="00DF358A">
        <w:rPr>
          <w:rFonts w:eastAsiaTheme="minorHAnsi"/>
          <w:sz w:val="22"/>
          <w:szCs w:val="22"/>
        </w:rPr>
        <w:t xml:space="preserve"> ex</w:t>
      </w:r>
      <w:r w:rsidR="00857C58">
        <w:rPr>
          <w:rFonts w:eastAsiaTheme="minorHAnsi"/>
          <w:sz w:val="22"/>
          <w:szCs w:val="22"/>
        </w:rPr>
        <w:t>amining how we develop new working arrangements that build on what we have learnt in the pan</w:t>
      </w:r>
      <w:r w:rsidR="00804D21">
        <w:rPr>
          <w:rFonts w:eastAsiaTheme="minorHAnsi"/>
          <w:sz w:val="22"/>
          <w:szCs w:val="22"/>
        </w:rPr>
        <w:t xml:space="preserve">demic about remote working and the </w:t>
      </w:r>
      <w:r w:rsidR="00C574EB">
        <w:rPr>
          <w:rFonts w:eastAsiaTheme="minorHAnsi"/>
          <w:sz w:val="22"/>
          <w:szCs w:val="22"/>
        </w:rPr>
        <w:t>relative</w:t>
      </w:r>
      <w:r w:rsidR="005A0B9C">
        <w:rPr>
          <w:rFonts w:eastAsiaTheme="minorHAnsi"/>
          <w:sz w:val="22"/>
          <w:szCs w:val="22"/>
        </w:rPr>
        <w:t xml:space="preserve"> benefits and costs of remote and office-based working</w:t>
      </w:r>
      <w:r w:rsidR="00F50481">
        <w:rPr>
          <w:rFonts w:eastAsiaTheme="minorHAnsi"/>
          <w:sz w:val="22"/>
          <w:szCs w:val="22"/>
        </w:rPr>
        <w:t xml:space="preserve">. </w:t>
      </w:r>
      <w:r w:rsidR="00C410E1">
        <w:rPr>
          <w:rFonts w:eastAsiaTheme="minorHAnsi"/>
          <w:sz w:val="22"/>
          <w:szCs w:val="22"/>
        </w:rPr>
        <w:t xml:space="preserve">The group is </w:t>
      </w:r>
      <w:r w:rsidR="004823D8">
        <w:rPr>
          <w:rFonts w:eastAsiaTheme="minorHAnsi"/>
          <w:sz w:val="22"/>
          <w:szCs w:val="22"/>
        </w:rPr>
        <w:t>currently consulting extensively with staff and will seek the Board’s input to help shape the new arrangements.</w:t>
      </w:r>
    </w:p>
    <w:p w14:paraId="49B7D8A7" w14:textId="1AABC0D4" w:rsidR="00375E0D" w:rsidRPr="002D1AB6" w:rsidRDefault="00BC727E" w:rsidP="00C51C49">
      <w:pPr>
        <w:pStyle w:val="BodyA"/>
        <w:numPr>
          <w:ilvl w:val="0"/>
          <w:numId w:val="15"/>
        </w:numPr>
        <w:spacing w:line="240" w:lineRule="exact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Race Equality Action Plan:</w:t>
      </w:r>
      <w:r>
        <w:rPr>
          <w:rFonts w:eastAsiaTheme="minorHAnsi"/>
          <w:sz w:val="22"/>
          <w:szCs w:val="22"/>
        </w:rPr>
        <w:t xml:space="preserve"> The </w:t>
      </w:r>
      <w:r w:rsidR="0007020C">
        <w:rPr>
          <w:rFonts w:eastAsiaTheme="minorHAnsi"/>
          <w:sz w:val="22"/>
          <w:szCs w:val="22"/>
        </w:rPr>
        <w:t xml:space="preserve">office has rolled out workshops provided by Business in the Community to all staff grades, to encourage open and honest conversations </w:t>
      </w:r>
      <w:r w:rsidR="001917A0">
        <w:rPr>
          <w:rFonts w:eastAsiaTheme="minorHAnsi"/>
          <w:sz w:val="22"/>
          <w:szCs w:val="22"/>
        </w:rPr>
        <w:t xml:space="preserve">about race equality and deepen </w:t>
      </w:r>
      <w:r w:rsidR="006F2F4F">
        <w:rPr>
          <w:rFonts w:eastAsiaTheme="minorHAnsi"/>
          <w:sz w:val="22"/>
          <w:szCs w:val="22"/>
        </w:rPr>
        <w:t>a</w:t>
      </w:r>
      <w:r w:rsidR="001917A0">
        <w:rPr>
          <w:rFonts w:eastAsiaTheme="minorHAnsi"/>
          <w:sz w:val="22"/>
          <w:szCs w:val="22"/>
        </w:rPr>
        <w:t xml:space="preserve"> </w:t>
      </w:r>
      <w:r w:rsidR="006F2F4F">
        <w:rPr>
          <w:rFonts w:eastAsiaTheme="minorHAnsi"/>
          <w:sz w:val="22"/>
          <w:szCs w:val="22"/>
        </w:rPr>
        <w:t xml:space="preserve">collective </w:t>
      </w:r>
      <w:r w:rsidR="001917A0">
        <w:rPr>
          <w:rFonts w:eastAsiaTheme="minorHAnsi"/>
          <w:sz w:val="22"/>
          <w:szCs w:val="22"/>
        </w:rPr>
        <w:t>understandin</w:t>
      </w:r>
      <w:r w:rsidR="007F5621">
        <w:rPr>
          <w:rFonts w:eastAsiaTheme="minorHAnsi"/>
          <w:sz w:val="22"/>
          <w:szCs w:val="22"/>
        </w:rPr>
        <w:t>g to support an environment of greater inclusion.</w:t>
      </w:r>
      <w:r w:rsidR="006F2F4F">
        <w:rPr>
          <w:rFonts w:eastAsiaTheme="minorHAnsi"/>
          <w:sz w:val="22"/>
          <w:szCs w:val="22"/>
        </w:rPr>
        <w:t xml:space="preserve"> It was </w:t>
      </w:r>
      <w:proofErr w:type="spellStart"/>
      <w:r w:rsidR="006F2F4F">
        <w:rPr>
          <w:rFonts w:eastAsiaTheme="minorHAnsi"/>
          <w:sz w:val="22"/>
          <w:szCs w:val="22"/>
        </w:rPr>
        <w:t>recognised</w:t>
      </w:r>
      <w:proofErr w:type="spellEnd"/>
      <w:r w:rsidR="006F2F4F">
        <w:rPr>
          <w:rFonts w:eastAsiaTheme="minorHAnsi"/>
          <w:sz w:val="22"/>
          <w:szCs w:val="22"/>
        </w:rPr>
        <w:t xml:space="preserve"> that this is a first step and that the Action Plan </w:t>
      </w:r>
      <w:r w:rsidR="00E76C1F">
        <w:rPr>
          <w:rFonts w:eastAsiaTheme="minorHAnsi"/>
          <w:sz w:val="22"/>
          <w:szCs w:val="22"/>
        </w:rPr>
        <w:t>sets an expectation of on-going positive actions.</w:t>
      </w:r>
    </w:p>
    <w:p w14:paraId="6ACD9880" w14:textId="6C605312" w:rsidR="005B242C" w:rsidRDefault="005B242C" w:rsidP="008745A4">
      <w:pPr>
        <w:pStyle w:val="ListParagraph"/>
        <w:rPr>
          <w:b/>
          <w:bCs/>
        </w:rPr>
      </w:pPr>
    </w:p>
    <w:p w14:paraId="41837E0F" w14:textId="121A3504" w:rsidR="00E84918" w:rsidRPr="008745A4" w:rsidRDefault="008745A4" w:rsidP="008745A4">
      <w:pPr>
        <w:pStyle w:val="BodyA"/>
        <w:spacing w:line="240" w:lineRule="exact"/>
        <w:rPr>
          <w:rFonts w:eastAsiaTheme="minorHAnsi"/>
          <w:b/>
          <w:bCs/>
          <w:sz w:val="22"/>
          <w:szCs w:val="22"/>
        </w:rPr>
      </w:pPr>
      <w:r w:rsidRPr="008745A4">
        <w:rPr>
          <w:rFonts w:eastAsiaTheme="minorHAnsi"/>
          <w:b/>
          <w:bCs/>
          <w:sz w:val="22"/>
          <w:szCs w:val="22"/>
        </w:rPr>
        <w:t>D</w:t>
      </w:r>
      <w:r w:rsidR="00F80E8B" w:rsidRPr="008745A4">
        <w:rPr>
          <w:rFonts w:eastAsiaTheme="minorHAnsi"/>
          <w:b/>
          <w:bCs/>
          <w:sz w:val="22"/>
          <w:szCs w:val="22"/>
        </w:rPr>
        <w:t xml:space="preserve">elivery </w:t>
      </w:r>
      <w:r w:rsidR="001217A3" w:rsidRPr="008745A4">
        <w:rPr>
          <w:rFonts w:eastAsiaTheme="minorHAnsi"/>
          <w:b/>
          <w:bCs/>
          <w:sz w:val="22"/>
          <w:szCs w:val="22"/>
        </w:rPr>
        <w:tab/>
      </w:r>
    </w:p>
    <w:p w14:paraId="51DB6054" w14:textId="6F783CA1" w:rsidR="00F06E44" w:rsidRPr="00F05C9E" w:rsidRDefault="00CE0D7F" w:rsidP="00E819D7">
      <w:pPr>
        <w:pStyle w:val="BodyA"/>
        <w:spacing w:after="0" w:line="240" w:lineRule="auto"/>
        <w:ind w:left="720" w:hanging="720"/>
        <w:rPr>
          <w:rFonts w:eastAsiaTheme="minorHAnsi"/>
          <w:b/>
          <w:bCs/>
          <w:sz w:val="22"/>
          <w:szCs w:val="22"/>
          <w:highlight w:val="yellow"/>
        </w:rPr>
      </w:pPr>
      <w:r w:rsidRPr="000F42D7">
        <w:rPr>
          <w:rFonts w:eastAsiaTheme="minorHAnsi"/>
          <w:sz w:val="22"/>
          <w:szCs w:val="22"/>
        </w:rPr>
        <w:t>2</w:t>
      </w:r>
      <w:r w:rsidR="00F06E44">
        <w:rPr>
          <w:rFonts w:eastAsiaTheme="minorHAnsi"/>
          <w:b/>
          <w:bCs/>
          <w:sz w:val="22"/>
          <w:szCs w:val="22"/>
        </w:rPr>
        <w:tab/>
      </w:r>
      <w:r w:rsidR="008009F4">
        <w:rPr>
          <w:rFonts w:eastAsiaTheme="minorHAnsi"/>
          <w:sz w:val="22"/>
          <w:szCs w:val="22"/>
          <w:u w:val="single"/>
        </w:rPr>
        <w:t xml:space="preserve">NAO COVID-19 </w:t>
      </w:r>
      <w:proofErr w:type="spellStart"/>
      <w:r w:rsidR="008009F4">
        <w:rPr>
          <w:rFonts w:eastAsiaTheme="minorHAnsi"/>
          <w:sz w:val="22"/>
          <w:szCs w:val="22"/>
          <w:u w:val="single"/>
        </w:rPr>
        <w:t>programme</w:t>
      </w:r>
      <w:proofErr w:type="spellEnd"/>
      <w:r w:rsidR="004E06F7">
        <w:rPr>
          <w:rFonts w:eastAsiaTheme="minorHAnsi"/>
          <w:sz w:val="22"/>
          <w:szCs w:val="22"/>
          <w:u w:val="single"/>
        </w:rPr>
        <w:t xml:space="preserve"> of work </w:t>
      </w:r>
    </w:p>
    <w:p w14:paraId="1C88DE9F" w14:textId="77777777" w:rsidR="006B1967" w:rsidRPr="00F05C9E" w:rsidRDefault="006B1967" w:rsidP="006B1967">
      <w:pPr>
        <w:pStyle w:val="BodyA"/>
        <w:spacing w:after="0" w:line="240" w:lineRule="auto"/>
        <w:ind w:left="720" w:hanging="720"/>
        <w:rPr>
          <w:rFonts w:eastAsiaTheme="minorHAnsi"/>
          <w:sz w:val="22"/>
          <w:szCs w:val="22"/>
          <w:highlight w:val="yellow"/>
        </w:rPr>
      </w:pPr>
    </w:p>
    <w:p w14:paraId="3EB5A1D4" w14:textId="4C197F02" w:rsidR="002A5972" w:rsidRPr="00D67DCB" w:rsidRDefault="00CE0D7F" w:rsidP="004E06F7">
      <w:pPr>
        <w:pStyle w:val="BodyA"/>
        <w:spacing w:after="0" w:line="240" w:lineRule="auto"/>
        <w:ind w:left="720" w:hanging="720"/>
        <w:rPr>
          <w:rFonts w:eastAsiaTheme="minorHAnsi"/>
          <w:sz w:val="22"/>
          <w:szCs w:val="22"/>
        </w:rPr>
      </w:pPr>
      <w:r w:rsidRPr="003A4B31">
        <w:rPr>
          <w:rFonts w:eastAsiaTheme="minorHAnsi"/>
          <w:sz w:val="22"/>
          <w:szCs w:val="22"/>
        </w:rPr>
        <w:t>2</w:t>
      </w:r>
      <w:r w:rsidR="006B1967" w:rsidRPr="00534A84">
        <w:rPr>
          <w:rFonts w:eastAsiaTheme="minorHAnsi"/>
          <w:sz w:val="22"/>
          <w:szCs w:val="22"/>
        </w:rPr>
        <w:t>.1</w:t>
      </w:r>
      <w:r w:rsidR="006B1967" w:rsidRPr="00534A84">
        <w:rPr>
          <w:rFonts w:eastAsiaTheme="minorHAnsi"/>
          <w:sz w:val="22"/>
          <w:szCs w:val="22"/>
        </w:rPr>
        <w:tab/>
      </w:r>
      <w:r w:rsidR="008E6BDB">
        <w:rPr>
          <w:rFonts w:eastAsiaTheme="minorHAnsi"/>
          <w:sz w:val="22"/>
          <w:szCs w:val="22"/>
        </w:rPr>
        <w:t>Sian Jone</w:t>
      </w:r>
      <w:r w:rsidR="001831D2">
        <w:rPr>
          <w:rFonts w:eastAsiaTheme="minorHAnsi"/>
          <w:sz w:val="22"/>
          <w:szCs w:val="22"/>
        </w:rPr>
        <w:t>s</w:t>
      </w:r>
      <w:r w:rsidR="008E6BDB">
        <w:rPr>
          <w:rFonts w:eastAsiaTheme="minorHAnsi"/>
          <w:sz w:val="22"/>
          <w:szCs w:val="22"/>
        </w:rPr>
        <w:t xml:space="preserve"> pre</w:t>
      </w:r>
      <w:r w:rsidR="00C80E57">
        <w:rPr>
          <w:rFonts w:eastAsiaTheme="minorHAnsi"/>
          <w:sz w:val="22"/>
          <w:szCs w:val="22"/>
        </w:rPr>
        <w:t>sented the</w:t>
      </w:r>
      <w:r w:rsidR="00267F58">
        <w:rPr>
          <w:rFonts w:eastAsiaTheme="minorHAnsi"/>
          <w:sz w:val="22"/>
          <w:szCs w:val="22"/>
        </w:rPr>
        <w:t xml:space="preserve"> </w:t>
      </w:r>
      <w:r w:rsidR="00ED021A">
        <w:rPr>
          <w:rFonts w:eastAsiaTheme="minorHAnsi"/>
          <w:sz w:val="22"/>
          <w:szCs w:val="22"/>
        </w:rPr>
        <w:t xml:space="preserve">provisional findings of a forthcoming </w:t>
      </w:r>
      <w:r w:rsidR="00267F58">
        <w:rPr>
          <w:rFonts w:eastAsiaTheme="minorHAnsi"/>
          <w:sz w:val="22"/>
          <w:szCs w:val="22"/>
        </w:rPr>
        <w:t xml:space="preserve">report </w:t>
      </w:r>
      <w:r w:rsidR="009B3E2A">
        <w:rPr>
          <w:rFonts w:eastAsiaTheme="minorHAnsi"/>
          <w:sz w:val="22"/>
          <w:szCs w:val="22"/>
        </w:rPr>
        <w:t xml:space="preserve">on </w:t>
      </w:r>
      <w:r w:rsidR="00DD3BFC">
        <w:rPr>
          <w:rFonts w:eastAsiaTheme="minorHAnsi"/>
          <w:sz w:val="22"/>
          <w:szCs w:val="22"/>
        </w:rPr>
        <w:t xml:space="preserve">initial learning from </w:t>
      </w:r>
      <w:r w:rsidR="005A0B9C">
        <w:rPr>
          <w:rFonts w:eastAsiaTheme="minorHAnsi"/>
          <w:sz w:val="22"/>
          <w:szCs w:val="22"/>
        </w:rPr>
        <w:t>the office’s</w:t>
      </w:r>
      <w:r w:rsidR="00ED021A">
        <w:rPr>
          <w:rFonts w:eastAsiaTheme="minorHAnsi"/>
          <w:sz w:val="22"/>
          <w:szCs w:val="22"/>
        </w:rPr>
        <w:t xml:space="preserve"> </w:t>
      </w:r>
      <w:r w:rsidR="0008751E">
        <w:rPr>
          <w:rFonts w:eastAsiaTheme="minorHAnsi"/>
          <w:sz w:val="22"/>
          <w:szCs w:val="22"/>
        </w:rPr>
        <w:t>C</w:t>
      </w:r>
      <w:r w:rsidR="00DD3BFC">
        <w:rPr>
          <w:rFonts w:eastAsiaTheme="minorHAnsi"/>
          <w:sz w:val="22"/>
          <w:szCs w:val="22"/>
        </w:rPr>
        <w:t xml:space="preserve">OVID-19 </w:t>
      </w:r>
      <w:r w:rsidR="0008751E">
        <w:rPr>
          <w:rFonts w:eastAsiaTheme="minorHAnsi"/>
          <w:sz w:val="22"/>
          <w:szCs w:val="22"/>
        </w:rPr>
        <w:t>reports to date</w:t>
      </w:r>
      <w:r w:rsidR="00EB6EA3">
        <w:rPr>
          <w:rFonts w:eastAsiaTheme="minorHAnsi"/>
          <w:sz w:val="22"/>
          <w:szCs w:val="22"/>
        </w:rPr>
        <w:t xml:space="preserve">. The report </w:t>
      </w:r>
      <w:r w:rsidR="00032A09">
        <w:rPr>
          <w:rFonts w:eastAsiaTheme="minorHAnsi"/>
          <w:sz w:val="22"/>
          <w:szCs w:val="22"/>
        </w:rPr>
        <w:t>draws on the breadth of the NAO’s work on the government’s response to the COVID</w:t>
      </w:r>
      <w:r w:rsidR="00804D5C">
        <w:rPr>
          <w:rFonts w:eastAsiaTheme="minorHAnsi"/>
          <w:sz w:val="22"/>
          <w:szCs w:val="22"/>
        </w:rPr>
        <w:t>-19</w:t>
      </w:r>
      <w:r w:rsidR="00396A50">
        <w:rPr>
          <w:rFonts w:eastAsiaTheme="minorHAnsi"/>
          <w:sz w:val="22"/>
          <w:szCs w:val="22"/>
        </w:rPr>
        <w:t xml:space="preserve"> pandemic and </w:t>
      </w:r>
      <w:r w:rsidR="00DF42F9">
        <w:rPr>
          <w:rFonts w:eastAsiaTheme="minorHAnsi"/>
          <w:sz w:val="22"/>
          <w:szCs w:val="22"/>
        </w:rPr>
        <w:t xml:space="preserve">identifies </w:t>
      </w:r>
      <w:r w:rsidR="00D248A2">
        <w:rPr>
          <w:rFonts w:eastAsiaTheme="minorHAnsi"/>
          <w:sz w:val="22"/>
          <w:szCs w:val="22"/>
        </w:rPr>
        <w:t>and consolidates 18</w:t>
      </w:r>
      <w:r w:rsidR="00B358CA">
        <w:rPr>
          <w:rFonts w:eastAsiaTheme="minorHAnsi"/>
          <w:sz w:val="22"/>
          <w:szCs w:val="22"/>
        </w:rPr>
        <w:t xml:space="preserve"> learnings under six themes. </w:t>
      </w:r>
      <w:r w:rsidR="00D72499" w:rsidRPr="00D67DCB">
        <w:rPr>
          <w:rFonts w:eastAsiaTheme="minorHAnsi"/>
          <w:sz w:val="22"/>
          <w:szCs w:val="22"/>
        </w:rPr>
        <w:t xml:space="preserve">The Board </w:t>
      </w:r>
      <w:r w:rsidR="004C6C41" w:rsidRPr="00D67DCB">
        <w:rPr>
          <w:rFonts w:eastAsiaTheme="minorHAnsi"/>
          <w:sz w:val="22"/>
          <w:szCs w:val="22"/>
        </w:rPr>
        <w:t xml:space="preserve">held a </w:t>
      </w:r>
      <w:r w:rsidR="007C14C1" w:rsidRPr="00D67DCB">
        <w:rPr>
          <w:rFonts w:eastAsiaTheme="minorHAnsi"/>
          <w:sz w:val="22"/>
          <w:szCs w:val="22"/>
        </w:rPr>
        <w:t>wide-ranging</w:t>
      </w:r>
      <w:r w:rsidR="004C6C41" w:rsidRPr="00D67DCB">
        <w:rPr>
          <w:rFonts w:eastAsiaTheme="minorHAnsi"/>
          <w:sz w:val="22"/>
          <w:szCs w:val="22"/>
        </w:rPr>
        <w:t xml:space="preserve"> discussion </w:t>
      </w:r>
      <w:r w:rsidR="00D72499" w:rsidRPr="00D67DCB">
        <w:rPr>
          <w:rFonts w:eastAsiaTheme="minorHAnsi"/>
          <w:sz w:val="22"/>
          <w:szCs w:val="22"/>
        </w:rPr>
        <w:t>g</w:t>
      </w:r>
      <w:r w:rsidR="004C6C41" w:rsidRPr="00D67DCB">
        <w:rPr>
          <w:rFonts w:eastAsiaTheme="minorHAnsi"/>
          <w:sz w:val="22"/>
          <w:szCs w:val="22"/>
        </w:rPr>
        <w:t>i</w:t>
      </w:r>
      <w:r w:rsidR="00D72499" w:rsidRPr="00D67DCB">
        <w:rPr>
          <w:rFonts w:eastAsiaTheme="minorHAnsi"/>
          <w:sz w:val="22"/>
          <w:szCs w:val="22"/>
        </w:rPr>
        <w:t>v</w:t>
      </w:r>
      <w:r w:rsidR="004C6C41" w:rsidRPr="00D67DCB">
        <w:rPr>
          <w:rFonts w:eastAsiaTheme="minorHAnsi"/>
          <w:sz w:val="22"/>
          <w:szCs w:val="22"/>
        </w:rPr>
        <w:t>ing</w:t>
      </w:r>
      <w:r w:rsidR="00D72499" w:rsidRPr="00D67DCB">
        <w:rPr>
          <w:rFonts w:eastAsiaTheme="minorHAnsi"/>
          <w:sz w:val="22"/>
          <w:szCs w:val="22"/>
        </w:rPr>
        <w:t xml:space="preserve"> their </w:t>
      </w:r>
      <w:r w:rsidR="0047730F" w:rsidRPr="00D67DCB">
        <w:rPr>
          <w:rFonts w:eastAsiaTheme="minorHAnsi"/>
          <w:sz w:val="22"/>
          <w:szCs w:val="22"/>
        </w:rPr>
        <w:t xml:space="preserve">perspective on the </w:t>
      </w:r>
      <w:r w:rsidR="00273867" w:rsidRPr="00D67DCB">
        <w:rPr>
          <w:rFonts w:eastAsiaTheme="minorHAnsi"/>
          <w:sz w:val="22"/>
          <w:szCs w:val="22"/>
        </w:rPr>
        <w:t>approach</w:t>
      </w:r>
      <w:r w:rsidR="00E75A7D">
        <w:rPr>
          <w:rFonts w:eastAsiaTheme="minorHAnsi"/>
          <w:sz w:val="22"/>
          <w:szCs w:val="22"/>
        </w:rPr>
        <w:t>, particula</w:t>
      </w:r>
      <w:r w:rsidR="00737D01">
        <w:rPr>
          <w:rFonts w:eastAsiaTheme="minorHAnsi"/>
          <w:sz w:val="22"/>
          <w:szCs w:val="22"/>
        </w:rPr>
        <w:t xml:space="preserve">rly </w:t>
      </w:r>
      <w:proofErr w:type="spellStart"/>
      <w:r w:rsidR="00737D01">
        <w:rPr>
          <w:rFonts w:eastAsiaTheme="minorHAnsi"/>
          <w:sz w:val="22"/>
          <w:szCs w:val="22"/>
        </w:rPr>
        <w:t>emphasising</w:t>
      </w:r>
      <w:proofErr w:type="spellEnd"/>
      <w:r w:rsidR="00737D01">
        <w:rPr>
          <w:rFonts w:eastAsiaTheme="minorHAnsi"/>
          <w:sz w:val="22"/>
          <w:szCs w:val="22"/>
        </w:rPr>
        <w:t xml:space="preserve"> the</w:t>
      </w:r>
      <w:r w:rsidR="008A720E">
        <w:rPr>
          <w:rFonts w:eastAsiaTheme="minorHAnsi"/>
          <w:sz w:val="22"/>
          <w:szCs w:val="22"/>
        </w:rPr>
        <w:t xml:space="preserve"> relationships between </w:t>
      </w:r>
      <w:r w:rsidR="009A241B">
        <w:rPr>
          <w:rFonts w:eastAsiaTheme="minorHAnsi"/>
          <w:sz w:val="22"/>
          <w:szCs w:val="22"/>
        </w:rPr>
        <w:t>efficienc</w:t>
      </w:r>
      <w:r w:rsidR="00737D01">
        <w:rPr>
          <w:rFonts w:eastAsiaTheme="minorHAnsi"/>
          <w:sz w:val="22"/>
          <w:szCs w:val="22"/>
        </w:rPr>
        <w:t>y</w:t>
      </w:r>
      <w:r w:rsidR="009A241B">
        <w:rPr>
          <w:rFonts w:eastAsiaTheme="minorHAnsi"/>
          <w:sz w:val="22"/>
          <w:szCs w:val="22"/>
        </w:rPr>
        <w:t xml:space="preserve"> and resilienc</w:t>
      </w:r>
      <w:r w:rsidR="00E82155">
        <w:rPr>
          <w:rFonts w:eastAsiaTheme="minorHAnsi"/>
          <w:sz w:val="22"/>
          <w:szCs w:val="22"/>
        </w:rPr>
        <w:t>e</w:t>
      </w:r>
      <w:r w:rsidR="009F74BF">
        <w:rPr>
          <w:rFonts w:eastAsiaTheme="minorHAnsi"/>
          <w:sz w:val="22"/>
          <w:szCs w:val="22"/>
        </w:rPr>
        <w:t xml:space="preserve"> </w:t>
      </w:r>
      <w:r w:rsidR="00C72EA9" w:rsidRPr="00EA34C8">
        <w:rPr>
          <w:rFonts w:eastAsiaTheme="minorHAnsi"/>
          <w:color w:val="auto"/>
          <w:sz w:val="22"/>
          <w:szCs w:val="22"/>
        </w:rPr>
        <w:t>and the need for long term learning</w:t>
      </w:r>
      <w:r w:rsidR="00E82155" w:rsidRPr="00EA34C8">
        <w:rPr>
          <w:rFonts w:eastAsiaTheme="minorHAnsi"/>
          <w:color w:val="auto"/>
          <w:sz w:val="22"/>
          <w:szCs w:val="22"/>
        </w:rPr>
        <w:t xml:space="preserve">. </w:t>
      </w:r>
    </w:p>
    <w:p w14:paraId="51A508A3" w14:textId="6CC9E02B" w:rsidR="002C13B1" w:rsidRDefault="007B7285" w:rsidP="00DD3BFC">
      <w:pPr>
        <w:ind w:left="360"/>
        <w:rPr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ab/>
      </w:r>
    </w:p>
    <w:p w14:paraId="5B9B7487" w14:textId="03BE4DE8" w:rsidR="00B752B0" w:rsidRPr="001516BF" w:rsidRDefault="004D7470" w:rsidP="00B057E5">
      <w:pPr>
        <w:pStyle w:val="BodyA"/>
        <w:spacing w:line="24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Impact </w:t>
      </w:r>
    </w:p>
    <w:p w14:paraId="1EBD700E" w14:textId="066E1966" w:rsidR="00B752B0" w:rsidRDefault="00B752B0" w:rsidP="00534F93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3.</w:t>
      </w:r>
      <w:r>
        <w:rPr>
          <w:rFonts w:ascii="Arial" w:eastAsia="Times New Roman" w:hAnsi="Arial" w:cs="Arial"/>
          <w:sz w:val="22"/>
          <w:szCs w:val="22"/>
        </w:rPr>
        <w:tab/>
      </w:r>
      <w:r w:rsidR="002B088D">
        <w:rPr>
          <w:rFonts w:ascii="Arial" w:eastAsia="Times New Roman" w:hAnsi="Arial" w:cs="Arial"/>
          <w:sz w:val="22"/>
          <w:szCs w:val="22"/>
          <w:u w:val="single"/>
        </w:rPr>
        <w:t>Ipso</w:t>
      </w:r>
      <w:r w:rsidR="00AD3143">
        <w:rPr>
          <w:rFonts w:ascii="Arial" w:eastAsia="Times New Roman" w:hAnsi="Arial" w:cs="Arial"/>
          <w:sz w:val="22"/>
          <w:szCs w:val="22"/>
          <w:u w:val="single"/>
        </w:rPr>
        <w:t>s</w:t>
      </w:r>
      <w:r w:rsidR="002B088D">
        <w:rPr>
          <w:rFonts w:ascii="Arial" w:eastAsia="Times New Roman" w:hAnsi="Arial" w:cs="Arial"/>
          <w:sz w:val="22"/>
          <w:szCs w:val="22"/>
          <w:u w:val="single"/>
        </w:rPr>
        <w:t xml:space="preserve"> Mori survey of MPs</w:t>
      </w:r>
    </w:p>
    <w:p w14:paraId="34B81E20" w14:textId="77777777" w:rsidR="00B752B0" w:rsidRDefault="00B752B0" w:rsidP="00534F93">
      <w:pPr>
        <w:rPr>
          <w:rFonts w:ascii="Arial" w:eastAsia="Times New Roman" w:hAnsi="Arial" w:cs="Arial"/>
          <w:sz w:val="22"/>
          <w:szCs w:val="22"/>
        </w:rPr>
      </w:pPr>
    </w:p>
    <w:p w14:paraId="56A01476" w14:textId="54F6FF48" w:rsidR="00580EFA" w:rsidRPr="00D423BB" w:rsidRDefault="00A27C86" w:rsidP="00EF7D81">
      <w:pPr>
        <w:ind w:left="720" w:hanging="720"/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</w:pPr>
      <w:r w:rsidRPr="009C1B25">
        <w:rPr>
          <w:rFonts w:ascii="Arial" w:eastAsia="Times New Roman" w:hAnsi="Arial" w:cs="Arial"/>
          <w:sz w:val="22"/>
          <w:szCs w:val="22"/>
        </w:rPr>
        <w:t>3.1</w:t>
      </w:r>
      <w:r w:rsidR="009C531B" w:rsidRPr="009C1B25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ab/>
      </w:r>
      <w:r w:rsidR="003F79C2" w:rsidRPr="009C1B25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The</w:t>
      </w:r>
      <w:r w:rsidR="006C78B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Board</w:t>
      </w:r>
      <w:r w:rsidR="002B088D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discussed the</w:t>
      </w:r>
      <w:r w:rsidR="004D2106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findings from the</w:t>
      </w:r>
      <w:r w:rsidR="00CA6B1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Ipsos MORI </w:t>
      </w:r>
      <w:r w:rsidR="004D2106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annual survey of MPs</w:t>
      </w:r>
      <w:r w:rsidR="00DF4677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presented by Daniel </w:t>
      </w:r>
      <w:proofErr w:type="spellStart"/>
      <w:r w:rsidR="00DF4677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Lamb</w:t>
      </w:r>
      <w:r w:rsidR="00B01A91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auer</w:t>
      </w:r>
      <w:proofErr w:type="spellEnd"/>
      <w:r w:rsidR="002473B3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and Jennifer Brown.</w:t>
      </w:r>
      <w:r w:rsidR="00EF7D81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</w:t>
      </w:r>
      <w:r w:rsidR="002D13D4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The survey results were </w:t>
      </w:r>
      <w:r w:rsidR="00EF7D81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positive </w:t>
      </w:r>
      <w:r w:rsidR="00CA6B1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with </w:t>
      </w:r>
      <w:r w:rsidR="0095106C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MPs overall more favourable to </w:t>
      </w:r>
      <w:r w:rsidR="00CA6B1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t</w:t>
      </w:r>
      <w:r w:rsidR="002F7CD7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he NAO over the past year</w:t>
      </w:r>
      <w:r w:rsidR="0095106C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, despite an environment of remote working</w:t>
      </w:r>
      <w:r w:rsidR="00C61829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. The </w:t>
      </w:r>
      <w:r w:rsidR="001D4585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office has plans to enhance engagement further, building on recent workshops with select committees and tailored communications to members. </w:t>
      </w:r>
      <w:r w:rsidR="00747CED" w:rsidRPr="00D423B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The Board</w:t>
      </w:r>
      <w:r w:rsidR="00F22D02" w:rsidRPr="00D423B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</w:t>
      </w:r>
      <w:r w:rsidR="002B07A7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noted and agreed </w:t>
      </w:r>
      <w:r w:rsidR="00586D6A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the </w:t>
      </w:r>
      <w:r w:rsidR="00592A2E" w:rsidRPr="00D423B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suggested </w:t>
      </w:r>
      <w:r w:rsidR="0044025A" w:rsidRPr="00D423BB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actions</w:t>
      </w:r>
      <w:r w:rsidR="002B07A7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 xml:space="preserve"> including increased targeting </w:t>
      </w:r>
      <w:r w:rsidR="003866A2">
        <w:rPr>
          <w:rFonts w:ascii="Arial" w:eastAsia="Times New Roman" w:hAnsi="Arial" w:cs="Arial"/>
          <w:sz w:val="22"/>
          <w:szCs w:val="22"/>
          <w:bdr w:val="none" w:sz="0" w:space="0" w:color="auto"/>
          <w:lang w:val="en-GB"/>
        </w:rPr>
        <w:t>with information customised to members’ constituency and other interests, as appropriate.</w:t>
      </w:r>
    </w:p>
    <w:p w14:paraId="5E49E885" w14:textId="77777777" w:rsidR="00BE02BF" w:rsidRDefault="005A18C8" w:rsidP="00FA43ED">
      <w:pPr>
        <w:pStyle w:val="BodyA"/>
        <w:spacing w:line="240" w:lineRule="auto"/>
        <w:ind w:left="720" w:hanging="720"/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</w:pPr>
      <w:r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ab/>
      </w:r>
    </w:p>
    <w:p w14:paraId="36080E85" w14:textId="7A3F0258" w:rsidR="005A18C8" w:rsidRDefault="004D2106" w:rsidP="00FA43ED">
      <w:pPr>
        <w:pStyle w:val="BodyA"/>
        <w:spacing w:line="240" w:lineRule="auto"/>
        <w:ind w:left="720" w:hanging="720"/>
        <w:rPr>
          <w:rFonts w:eastAsia="Times New Roman" w:cs="Verdana"/>
          <w:sz w:val="22"/>
          <w:szCs w:val="22"/>
          <w:u w:val="single"/>
          <w:bdr w:val="none" w:sz="0" w:space="0" w:color="auto"/>
          <w:lang w:val="en-GB" w:eastAsia="en-US"/>
        </w:rPr>
      </w:pPr>
      <w:r>
        <w:rPr>
          <w:rFonts w:eastAsia="Times New Roman" w:cs="Verdana"/>
          <w:sz w:val="22"/>
          <w:szCs w:val="22"/>
          <w:u w:val="single"/>
          <w:bdr w:val="none" w:sz="0" w:space="0" w:color="auto"/>
          <w:lang w:val="en-GB" w:eastAsia="en-US"/>
        </w:rPr>
        <w:t xml:space="preserve">Developing NAOs </w:t>
      </w:r>
      <w:r w:rsidR="004A0170">
        <w:rPr>
          <w:rFonts w:eastAsia="Times New Roman" w:cs="Verdana"/>
          <w:sz w:val="22"/>
          <w:szCs w:val="22"/>
          <w:u w:val="single"/>
          <w:bdr w:val="none" w:sz="0" w:space="0" w:color="auto"/>
          <w:lang w:val="en-GB" w:eastAsia="en-US"/>
        </w:rPr>
        <w:t xml:space="preserve">strategic foresight </w:t>
      </w:r>
    </w:p>
    <w:p w14:paraId="6FEDFA92" w14:textId="32E59BFF" w:rsidR="005A18C8" w:rsidRDefault="00B057E5" w:rsidP="00A6769D">
      <w:pPr>
        <w:pStyle w:val="BodyA"/>
        <w:spacing w:line="240" w:lineRule="auto"/>
        <w:ind w:left="720" w:hanging="720"/>
        <w:rPr>
          <w:rFonts w:eastAsia="Times New Roman" w:cs="Verdana"/>
          <w:b/>
          <w:bCs/>
          <w:sz w:val="22"/>
          <w:szCs w:val="22"/>
          <w:bdr w:val="none" w:sz="0" w:space="0" w:color="auto"/>
          <w:lang w:val="en-GB" w:eastAsia="en-US"/>
        </w:rPr>
      </w:pPr>
      <w:r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3.2</w:t>
      </w:r>
      <w:r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ab/>
      </w:r>
      <w:r w:rsidR="00AF2FB8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Daniel </w:t>
      </w:r>
      <w:proofErr w:type="spellStart"/>
      <w:r w:rsidR="00AF2FB8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Lamba</w:t>
      </w:r>
      <w:r w:rsidR="00B51B0A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uer</w:t>
      </w:r>
      <w:proofErr w:type="spellEnd"/>
      <w:r w:rsidR="00B51B0A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presented the</w:t>
      </w:r>
      <w:r w:rsidR="009E24ED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</w:t>
      </w:r>
      <w:r w:rsidR="00BC3D9A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draft plan</w:t>
      </w:r>
      <w:r w:rsidR="00CD6A02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on</w:t>
      </w:r>
      <w:r w:rsidR="007D51CF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</w:t>
      </w:r>
      <w:r w:rsidR="00DA504C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the office’s</w:t>
      </w:r>
      <w:r w:rsidR="007D51CF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approach to </w:t>
      </w:r>
      <w:r w:rsidR="00CD6A02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strategic foresight</w:t>
      </w:r>
      <w:r w:rsidR="007D51CF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, outlining the proposed benefits to enhance relevance and </w:t>
      </w:r>
      <w:r w:rsidR="00197458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reduce risk. </w:t>
      </w:r>
      <w:r w:rsidR="0004479E" w:rsidRPr="008F2589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T</w:t>
      </w:r>
      <w:r w:rsidR="00913098" w:rsidRPr="008F2589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he Board </w:t>
      </w:r>
      <w:r w:rsidR="00197458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welcomed a focus on long-term strategic foresight but </w:t>
      </w:r>
      <w:r w:rsidR="005D2052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cautioned that it needed to be relevant and value-adding to the NAO</w:t>
      </w:r>
      <w:r w:rsidR="004235CC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. The Board noted that </w:t>
      </w:r>
      <w:r w:rsidR="00206CDF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efforts to explore longer term issues should be proportionate and advised that it would be better to select themes and carry out focused </w:t>
      </w:r>
      <w:r w:rsidR="008C018A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work so that we can build an approach that is </w:t>
      </w:r>
      <w:r w:rsidR="002A170F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fit for </w:t>
      </w:r>
      <w:r w:rsidR="00DA504C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>the NAO’s</w:t>
      </w:r>
      <w:r w:rsidR="002A170F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purposes.</w:t>
      </w:r>
      <w:r w:rsidR="001F7887">
        <w:rPr>
          <w:rFonts w:eastAsia="Times New Roman" w:cs="Verdana"/>
          <w:sz w:val="22"/>
          <w:szCs w:val="22"/>
          <w:bdr w:val="none" w:sz="0" w:space="0" w:color="auto"/>
          <w:lang w:val="en-GB" w:eastAsia="en-US"/>
        </w:rPr>
        <w:t xml:space="preserve"> </w:t>
      </w:r>
    </w:p>
    <w:p w14:paraId="748A8740" w14:textId="4394A23C" w:rsidR="008F2589" w:rsidRPr="0047203E" w:rsidRDefault="008F2589" w:rsidP="008F2589">
      <w:pPr>
        <w:ind w:left="360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47203E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Action: Daniel </w:t>
      </w:r>
      <w:proofErr w:type="spellStart"/>
      <w:r w:rsidR="00044A8D">
        <w:rPr>
          <w:rFonts w:ascii="Arial" w:eastAsia="Times New Roman" w:hAnsi="Arial" w:cs="Arial"/>
          <w:b/>
          <w:bCs/>
          <w:sz w:val="22"/>
          <w:szCs w:val="22"/>
        </w:rPr>
        <w:t>Lamb</w:t>
      </w:r>
      <w:r w:rsidR="0035716B">
        <w:rPr>
          <w:rFonts w:ascii="Arial" w:eastAsia="Times New Roman" w:hAnsi="Arial" w:cs="Arial"/>
          <w:b/>
          <w:bCs/>
          <w:sz w:val="22"/>
          <w:szCs w:val="22"/>
        </w:rPr>
        <w:t>auer</w:t>
      </w:r>
      <w:proofErr w:type="spellEnd"/>
      <w:r w:rsidR="0035716B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47203E">
        <w:rPr>
          <w:rFonts w:ascii="Arial" w:eastAsia="Times New Roman" w:hAnsi="Arial" w:cs="Arial"/>
          <w:b/>
          <w:bCs/>
          <w:sz w:val="22"/>
          <w:szCs w:val="22"/>
        </w:rPr>
        <w:t>and Nigel</w:t>
      </w:r>
      <w:r w:rsidR="0047203E" w:rsidRPr="0047203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proofErr w:type="spellStart"/>
      <w:r w:rsidR="0047203E" w:rsidRPr="0047203E">
        <w:rPr>
          <w:rFonts w:ascii="Arial" w:eastAsia="Times New Roman" w:hAnsi="Arial" w:cs="Arial"/>
          <w:b/>
          <w:bCs/>
          <w:sz w:val="22"/>
          <w:szCs w:val="22"/>
        </w:rPr>
        <w:t>Terrington</w:t>
      </w:r>
      <w:proofErr w:type="spellEnd"/>
      <w:r w:rsidR="00786200">
        <w:rPr>
          <w:rFonts w:ascii="Arial" w:eastAsia="Times New Roman" w:hAnsi="Arial" w:cs="Arial"/>
          <w:b/>
          <w:bCs/>
          <w:sz w:val="22"/>
          <w:szCs w:val="22"/>
        </w:rPr>
        <w:t xml:space="preserve"> t</w:t>
      </w:r>
      <w:r w:rsidR="0047203E" w:rsidRPr="0047203E">
        <w:rPr>
          <w:rFonts w:ascii="Arial" w:eastAsia="Times New Roman" w:hAnsi="Arial" w:cs="Arial"/>
          <w:b/>
          <w:bCs/>
          <w:sz w:val="22"/>
          <w:szCs w:val="22"/>
        </w:rPr>
        <w:t>o</w:t>
      </w:r>
      <w:r w:rsidRPr="0047203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786200">
        <w:rPr>
          <w:rFonts w:ascii="Arial" w:eastAsia="Times New Roman" w:hAnsi="Arial" w:cs="Arial"/>
          <w:b/>
          <w:bCs/>
          <w:sz w:val="22"/>
          <w:szCs w:val="22"/>
        </w:rPr>
        <w:t>shortlist</w:t>
      </w:r>
      <w:r w:rsidRPr="0047203E">
        <w:rPr>
          <w:rFonts w:ascii="Arial" w:eastAsia="Times New Roman" w:hAnsi="Arial" w:cs="Arial"/>
          <w:b/>
          <w:bCs/>
          <w:sz w:val="22"/>
          <w:szCs w:val="22"/>
        </w:rPr>
        <w:t xml:space="preserve"> strategic foresight</w:t>
      </w:r>
      <w:r w:rsidR="00786200">
        <w:rPr>
          <w:rFonts w:ascii="Arial" w:eastAsia="Times New Roman" w:hAnsi="Arial" w:cs="Arial"/>
          <w:b/>
          <w:bCs/>
          <w:sz w:val="22"/>
          <w:szCs w:val="22"/>
        </w:rPr>
        <w:t xml:space="preserve"> issues </w:t>
      </w:r>
      <w:r w:rsidR="000D7F2C">
        <w:rPr>
          <w:rFonts w:ascii="Arial" w:eastAsia="Times New Roman" w:hAnsi="Arial" w:cs="Arial"/>
          <w:b/>
          <w:bCs/>
          <w:sz w:val="22"/>
          <w:szCs w:val="22"/>
        </w:rPr>
        <w:t>on which we can do more focused work to understand their relevance to, and potential impact on</w:t>
      </w:r>
      <w:r w:rsidRPr="0047203E">
        <w:rPr>
          <w:rFonts w:ascii="Arial" w:eastAsia="Times New Roman" w:hAnsi="Arial" w:cs="Arial"/>
          <w:b/>
          <w:bCs/>
          <w:sz w:val="22"/>
          <w:szCs w:val="22"/>
        </w:rPr>
        <w:t>,</w:t>
      </w:r>
      <w:r w:rsidR="000D7F2C">
        <w:rPr>
          <w:rFonts w:ascii="Arial" w:eastAsia="Times New Roman" w:hAnsi="Arial" w:cs="Arial"/>
          <w:b/>
          <w:bCs/>
          <w:sz w:val="22"/>
          <w:szCs w:val="22"/>
        </w:rPr>
        <w:t xml:space="preserve"> the NAO</w:t>
      </w:r>
      <w:r w:rsidRPr="0047203E">
        <w:rPr>
          <w:rFonts w:ascii="Arial" w:eastAsia="Times New Roman" w:hAnsi="Arial" w:cs="Arial"/>
          <w:b/>
          <w:bCs/>
          <w:sz w:val="22"/>
          <w:szCs w:val="22"/>
        </w:rPr>
        <w:t>.</w:t>
      </w:r>
    </w:p>
    <w:p w14:paraId="2A2D35A4" w14:textId="77777777" w:rsidR="00D15B2B" w:rsidRDefault="00D15B2B" w:rsidP="00FC0327">
      <w:pPr>
        <w:pStyle w:val="MainTextNumbered"/>
        <w:widowControl w:val="0"/>
        <w:spacing w:before="0" w:line="240" w:lineRule="auto"/>
        <w:ind w:left="720" w:hanging="720"/>
        <w:rPr>
          <w:b/>
          <w:bCs/>
          <w:sz w:val="22"/>
          <w:szCs w:val="22"/>
        </w:rPr>
      </w:pPr>
    </w:p>
    <w:p w14:paraId="1B8973FF" w14:textId="0AF99949" w:rsidR="00FC0327" w:rsidRDefault="00FC0327" w:rsidP="00FC0327">
      <w:pPr>
        <w:pStyle w:val="MainTextNumbered"/>
        <w:widowControl w:val="0"/>
        <w:spacing w:before="0" w:line="24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People </w:t>
      </w:r>
    </w:p>
    <w:p w14:paraId="0333B576" w14:textId="6F5DC24F" w:rsidR="00FC0327" w:rsidRPr="00B17EE0" w:rsidRDefault="00FC0327" w:rsidP="00FC0327">
      <w:pPr>
        <w:pStyle w:val="MainTextNumbered"/>
        <w:widowControl w:val="0"/>
        <w:spacing w:before="0" w:line="240" w:lineRule="auto"/>
        <w:ind w:left="720" w:hanging="720"/>
        <w:rPr>
          <w:sz w:val="22"/>
          <w:szCs w:val="22"/>
        </w:rPr>
      </w:pPr>
      <w:r w:rsidRPr="00084EC8">
        <w:rPr>
          <w:sz w:val="22"/>
          <w:szCs w:val="22"/>
        </w:rPr>
        <w:t>4.</w:t>
      </w:r>
      <w:r w:rsidRPr="00084EC8">
        <w:rPr>
          <w:sz w:val="22"/>
          <w:szCs w:val="22"/>
        </w:rPr>
        <w:tab/>
      </w:r>
      <w:r w:rsidRPr="00084EC8">
        <w:rPr>
          <w:sz w:val="22"/>
          <w:szCs w:val="22"/>
        </w:rPr>
        <w:tab/>
      </w:r>
      <w:r w:rsidR="00753259" w:rsidRPr="00B17EE0">
        <w:rPr>
          <w:sz w:val="22"/>
          <w:szCs w:val="22"/>
          <w:u w:val="single"/>
        </w:rPr>
        <w:t xml:space="preserve">Diversity and Inclusion strategy </w:t>
      </w:r>
    </w:p>
    <w:p w14:paraId="633E46A2" w14:textId="2BCADD16" w:rsidR="004526CE" w:rsidRDefault="00B17EE0" w:rsidP="00E61833">
      <w:pPr>
        <w:pStyle w:val="BodyA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4.1</w:t>
      </w:r>
      <w:r>
        <w:rPr>
          <w:bCs/>
          <w:sz w:val="22"/>
          <w:szCs w:val="22"/>
        </w:rPr>
        <w:tab/>
      </w:r>
      <w:r w:rsidR="00A9347F">
        <w:rPr>
          <w:bCs/>
          <w:sz w:val="22"/>
          <w:szCs w:val="22"/>
        </w:rPr>
        <w:t>A</w:t>
      </w:r>
      <w:r w:rsidR="00BF3AF5">
        <w:rPr>
          <w:bCs/>
          <w:sz w:val="22"/>
          <w:szCs w:val="22"/>
        </w:rPr>
        <w:t>bdool Kar</w:t>
      </w:r>
      <w:r w:rsidR="00405166">
        <w:rPr>
          <w:bCs/>
          <w:sz w:val="22"/>
          <w:szCs w:val="22"/>
        </w:rPr>
        <w:t xml:space="preserve">a </w:t>
      </w:r>
      <w:r w:rsidR="0004204C">
        <w:rPr>
          <w:bCs/>
          <w:sz w:val="22"/>
          <w:szCs w:val="22"/>
        </w:rPr>
        <w:t xml:space="preserve">presented the </w:t>
      </w:r>
      <w:r w:rsidR="0019131C">
        <w:rPr>
          <w:bCs/>
          <w:sz w:val="22"/>
          <w:szCs w:val="22"/>
        </w:rPr>
        <w:t>draft f</w:t>
      </w:r>
      <w:r w:rsidR="00210785">
        <w:rPr>
          <w:bCs/>
          <w:sz w:val="22"/>
          <w:szCs w:val="22"/>
        </w:rPr>
        <w:t>our</w:t>
      </w:r>
      <w:r w:rsidR="0019131C">
        <w:rPr>
          <w:bCs/>
          <w:sz w:val="22"/>
          <w:szCs w:val="22"/>
        </w:rPr>
        <w:t>-</w:t>
      </w:r>
      <w:r w:rsidR="00210785">
        <w:rPr>
          <w:bCs/>
          <w:sz w:val="22"/>
          <w:szCs w:val="22"/>
        </w:rPr>
        <w:t xml:space="preserve">year </w:t>
      </w:r>
      <w:r w:rsidR="0019131C">
        <w:rPr>
          <w:bCs/>
          <w:sz w:val="22"/>
          <w:szCs w:val="22"/>
        </w:rPr>
        <w:t>diversity and inclusion</w:t>
      </w:r>
      <w:r w:rsidR="00210785">
        <w:rPr>
          <w:bCs/>
          <w:sz w:val="22"/>
          <w:szCs w:val="22"/>
        </w:rPr>
        <w:t xml:space="preserve"> strategy which </w:t>
      </w:r>
      <w:r w:rsidR="0019131C">
        <w:rPr>
          <w:bCs/>
          <w:sz w:val="22"/>
          <w:szCs w:val="22"/>
        </w:rPr>
        <w:t>is</w:t>
      </w:r>
      <w:r w:rsidR="00210785">
        <w:rPr>
          <w:bCs/>
          <w:sz w:val="22"/>
          <w:szCs w:val="22"/>
        </w:rPr>
        <w:t xml:space="preserve"> aligned with the </w:t>
      </w:r>
      <w:r w:rsidR="007F362F">
        <w:rPr>
          <w:bCs/>
          <w:sz w:val="22"/>
          <w:szCs w:val="22"/>
        </w:rPr>
        <w:t xml:space="preserve">NAO </w:t>
      </w:r>
      <w:r w:rsidR="009A35CB">
        <w:rPr>
          <w:bCs/>
          <w:sz w:val="22"/>
          <w:szCs w:val="22"/>
        </w:rPr>
        <w:t>s</w:t>
      </w:r>
      <w:r w:rsidR="005600AD">
        <w:rPr>
          <w:bCs/>
          <w:sz w:val="22"/>
          <w:szCs w:val="22"/>
        </w:rPr>
        <w:t>trateg</w:t>
      </w:r>
      <w:r w:rsidR="001334A7">
        <w:rPr>
          <w:bCs/>
          <w:sz w:val="22"/>
          <w:szCs w:val="22"/>
        </w:rPr>
        <w:t>y</w:t>
      </w:r>
      <w:r w:rsidR="00666E36">
        <w:rPr>
          <w:bCs/>
          <w:sz w:val="22"/>
          <w:szCs w:val="22"/>
        </w:rPr>
        <w:t xml:space="preserve"> and sets out </w:t>
      </w:r>
      <w:r w:rsidR="00420179">
        <w:rPr>
          <w:bCs/>
          <w:sz w:val="22"/>
          <w:szCs w:val="22"/>
        </w:rPr>
        <w:t>four key priority areas</w:t>
      </w:r>
      <w:r w:rsidR="00CE11A4">
        <w:rPr>
          <w:bCs/>
          <w:sz w:val="22"/>
          <w:szCs w:val="22"/>
        </w:rPr>
        <w:t xml:space="preserve">: </w:t>
      </w:r>
      <w:r w:rsidR="00E61833">
        <w:rPr>
          <w:bCs/>
          <w:sz w:val="22"/>
          <w:szCs w:val="22"/>
        </w:rPr>
        <w:t>p</w:t>
      </w:r>
      <w:r w:rsidR="00E61833" w:rsidRPr="00E61833">
        <w:rPr>
          <w:bCs/>
          <w:sz w:val="22"/>
          <w:szCs w:val="22"/>
        </w:rPr>
        <w:t>roactively strengthen</w:t>
      </w:r>
      <w:r w:rsidR="00E61833">
        <w:rPr>
          <w:bCs/>
          <w:sz w:val="22"/>
          <w:szCs w:val="22"/>
        </w:rPr>
        <w:t>ing</w:t>
      </w:r>
      <w:r w:rsidR="00E61833" w:rsidRPr="00E61833">
        <w:rPr>
          <w:bCs/>
          <w:sz w:val="22"/>
          <w:szCs w:val="22"/>
        </w:rPr>
        <w:t xml:space="preserve"> the diversity of our pipeline</w:t>
      </w:r>
      <w:r w:rsidR="00E61833">
        <w:rPr>
          <w:bCs/>
          <w:sz w:val="22"/>
          <w:szCs w:val="22"/>
        </w:rPr>
        <w:t xml:space="preserve">; </w:t>
      </w:r>
      <w:proofErr w:type="spellStart"/>
      <w:r w:rsidR="00E61833">
        <w:rPr>
          <w:bCs/>
          <w:sz w:val="22"/>
          <w:szCs w:val="22"/>
        </w:rPr>
        <w:t>m</w:t>
      </w:r>
      <w:r w:rsidR="00E61833" w:rsidRPr="00E61833">
        <w:rPr>
          <w:bCs/>
          <w:sz w:val="22"/>
          <w:szCs w:val="22"/>
        </w:rPr>
        <w:t>aximising</w:t>
      </w:r>
      <w:proofErr w:type="spellEnd"/>
      <w:r w:rsidR="00E61833" w:rsidRPr="00E61833">
        <w:rPr>
          <w:bCs/>
          <w:sz w:val="22"/>
          <w:szCs w:val="22"/>
        </w:rPr>
        <w:t xml:space="preserve"> the potential of all our people</w:t>
      </w:r>
      <w:r w:rsidR="00E61833">
        <w:rPr>
          <w:bCs/>
          <w:sz w:val="22"/>
          <w:szCs w:val="22"/>
        </w:rPr>
        <w:t>; b</w:t>
      </w:r>
      <w:r w:rsidR="00E61833" w:rsidRPr="00E61833">
        <w:rPr>
          <w:bCs/>
          <w:sz w:val="22"/>
          <w:szCs w:val="22"/>
        </w:rPr>
        <w:t>uilding a culture of inclusion and respect for others</w:t>
      </w:r>
      <w:r w:rsidR="00E61833">
        <w:rPr>
          <w:bCs/>
          <w:sz w:val="22"/>
          <w:szCs w:val="22"/>
        </w:rPr>
        <w:t>; and s</w:t>
      </w:r>
      <w:r w:rsidR="00E61833" w:rsidRPr="00E61833">
        <w:rPr>
          <w:bCs/>
          <w:sz w:val="22"/>
          <w:szCs w:val="22"/>
        </w:rPr>
        <w:t>etting clear ambitions and holding ourselves to account</w:t>
      </w:r>
      <w:r w:rsidR="00E61833">
        <w:rPr>
          <w:bCs/>
          <w:sz w:val="22"/>
          <w:szCs w:val="22"/>
        </w:rPr>
        <w:t xml:space="preserve">. </w:t>
      </w:r>
      <w:r w:rsidR="00885CD3">
        <w:rPr>
          <w:bCs/>
          <w:sz w:val="22"/>
          <w:szCs w:val="22"/>
        </w:rPr>
        <w:t xml:space="preserve">The </w:t>
      </w:r>
      <w:r w:rsidR="00946940">
        <w:rPr>
          <w:bCs/>
          <w:sz w:val="22"/>
          <w:szCs w:val="22"/>
        </w:rPr>
        <w:t xml:space="preserve">draft </w:t>
      </w:r>
      <w:r w:rsidR="009A50CD">
        <w:rPr>
          <w:bCs/>
          <w:sz w:val="22"/>
          <w:szCs w:val="22"/>
        </w:rPr>
        <w:t>provide</w:t>
      </w:r>
      <w:r w:rsidR="001F317E">
        <w:rPr>
          <w:bCs/>
          <w:sz w:val="22"/>
          <w:szCs w:val="22"/>
        </w:rPr>
        <w:t>s</w:t>
      </w:r>
      <w:r w:rsidR="009A50CD">
        <w:rPr>
          <w:bCs/>
          <w:sz w:val="22"/>
          <w:szCs w:val="22"/>
        </w:rPr>
        <w:t xml:space="preserve"> an assessment o</w:t>
      </w:r>
      <w:r w:rsidR="006132C3">
        <w:rPr>
          <w:bCs/>
          <w:sz w:val="22"/>
          <w:szCs w:val="22"/>
        </w:rPr>
        <w:t>f</w:t>
      </w:r>
      <w:r w:rsidR="009A50CD">
        <w:rPr>
          <w:bCs/>
          <w:sz w:val="22"/>
          <w:szCs w:val="22"/>
        </w:rPr>
        <w:t xml:space="preserve"> progress and acknowledges</w:t>
      </w:r>
      <w:r w:rsidR="00EB2418">
        <w:rPr>
          <w:bCs/>
          <w:sz w:val="22"/>
          <w:szCs w:val="22"/>
        </w:rPr>
        <w:t xml:space="preserve"> that we have further to go to achieve </w:t>
      </w:r>
      <w:r w:rsidR="00DA504C">
        <w:rPr>
          <w:bCs/>
          <w:sz w:val="22"/>
          <w:szCs w:val="22"/>
        </w:rPr>
        <w:t>the</w:t>
      </w:r>
      <w:r w:rsidR="00EB2418">
        <w:rPr>
          <w:bCs/>
          <w:sz w:val="22"/>
          <w:szCs w:val="22"/>
        </w:rPr>
        <w:t xml:space="preserve"> vision </w:t>
      </w:r>
      <w:r w:rsidR="006132C3">
        <w:rPr>
          <w:bCs/>
          <w:sz w:val="22"/>
          <w:szCs w:val="22"/>
        </w:rPr>
        <w:t xml:space="preserve">of </w:t>
      </w:r>
      <w:r w:rsidR="003A2F0D" w:rsidRPr="003A2F0D">
        <w:rPr>
          <w:bCs/>
          <w:sz w:val="22"/>
          <w:szCs w:val="22"/>
        </w:rPr>
        <w:t>an NAO which values an increasingly diverse workforce and which fosters a culture of inclusion and respect</w:t>
      </w:r>
      <w:r w:rsidR="00666E36">
        <w:rPr>
          <w:bCs/>
          <w:sz w:val="22"/>
          <w:szCs w:val="22"/>
        </w:rPr>
        <w:t>.</w:t>
      </w:r>
      <w:r w:rsidR="002A170F">
        <w:rPr>
          <w:bCs/>
          <w:sz w:val="22"/>
          <w:szCs w:val="22"/>
        </w:rPr>
        <w:t xml:space="preserve"> </w:t>
      </w:r>
      <w:r w:rsidR="00476A95" w:rsidRPr="009B3E2A">
        <w:rPr>
          <w:bCs/>
          <w:sz w:val="22"/>
          <w:szCs w:val="22"/>
        </w:rPr>
        <w:t xml:space="preserve">The Board </w:t>
      </w:r>
      <w:r w:rsidR="00B42D08" w:rsidRPr="009B3E2A">
        <w:rPr>
          <w:bCs/>
          <w:sz w:val="22"/>
          <w:szCs w:val="22"/>
        </w:rPr>
        <w:t>discussed</w:t>
      </w:r>
      <w:r w:rsidR="00AB3E24" w:rsidRPr="009B3E2A">
        <w:rPr>
          <w:bCs/>
          <w:sz w:val="22"/>
          <w:szCs w:val="22"/>
        </w:rPr>
        <w:t xml:space="preserve"> </w:t>
      </w:r>
      <w:r w:rsidR="00476A95" w:rsidRPr="009B3E2A">
        <w:rPr>
          <w:bCs/>
          <w:sz w:val="22"/>
          <w:szCs w:val="22"/>
        </w:rPr>
        <w:t xml:space="preserve">the </w:t>
      </w:r>
      <w:r w:rsidR="00D12AD6" w:rsidRPr="009B3E2A">
        <w:rPr>
          <w:bCs/>
          <w:sz w:val="22"/>
          <w:szCs w:val="22"/>
        </w:rPr>
        <w:t>structure and content of the draft strategy</w:t>
      </w:r>
      <w:r w:rsidR="006D2CBC" w:rsidRPr="009B3E2A">
        <w:rPr>
          <w:bCs/>
          <w:sz w:val="22"/>
          <w:szCs w:val="22"/>
        </w:rPr>
        <w:t xml:space="preserve">, noting in particular that the relative balance of </w:t>
      </w:r>
      <w:r w:rsidR="005E1FBF" w:rsidRPr="009B3E2A">
        <w:rPr>
          <w:bCs/>
          <w:sz w:val="22"/>
          <w:szCs w:val="22"/>
        </w:rPr>
        <w:t>terminology needed further consideration</w:t>
      </w:r>
      <w:r w:rsidR="006132C3" w:rsidRPr="009B3E2A">
        <w:rPr>
          <w:bCs/>
          <w:sz w:val="22"/>
          <w:szCs w:val="22"/>
        </w:rPr>
        <w:t>; and that neurodiversity was under-</w:t>
      </w:r>
      <w:proofErr w:type="spellStart"/>
      <w:r w:rsidR="006132C3" w:rsidRPr="009B3E2A">
        <w:rPr>
          <w:bCs/>
          <w:sz w:val="22"/>
          <w:szCs w:val="22"/>
        </w:rPr>
        <w:t>emphasised</w:t>
      </w:r>
      <w:proofErr w:type="spellEnd"/>
      <w:r w:rsidR="006132C3" w:rsidRPr="009B3E2A">
        <w:rPr>
          <w:bCs/>
          <w:sz w:val="22"/>
          <w:szCs w:val="22"/>
        </w:rPr>
        <w:t xml:space="preserve"> in the draft compared with other similar strategies</w:t>
      </w:r>
      <w:r w:rsidR="0084051D" w:rsidRPr="009B3E2A">
        <w:rPr>
          <w:bCs/>
          <w:sz w:val="22"/>
          <w:szCs w:val="22"/>
        </w:rPr>
        <w:t>.</w:t>
      </w:r>
      <w:r w:rsidR="008F3F46" w:rsidRPr="00CE6EEE">
        <w:rPr>
          <w:bCs/>
          <w:sz w:val="22"/>
          <w:szCs w:val="22"/>
        </w:rPr>
        <w:t xml:space="preserve"> </w:t>
      </w:r>
      <w:r w:rsidR="005600AD" w:rsidRPr="00CE6EEE">
        <w:rPr>
          <w:bCs/>
          <w:sz w:val="22"/>
          <w:szCs w:val="22"/>
        </w:rPr>
        <w:t xml:space="preserve"> </w:t>
      </w:r>
    </w:p>
    <w:p w14:paraId="7B965EC5" w14:textId="5A3C1AF2" w:rsidR="002A170F" w:rsidRDefault="00E2092E" w:rsidP="004C1ED1">
      <w:pPr>
        <w:pStyle w:val="BodyA"/>
        <w:spacing w:line="240" w:lineRule="auto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</w:rPr>
        <w:tab/>
      </w:r>
      <w:r w:rsidR="00683D57" w:rsidRPr="00CD52B5">
        <w:rPr>
          <w:rFonts w:eastAsia="Times New Roman"/>
          <w:b/>
          <w:bCs/>
          <w:sz w:val="22"/>
          <w:szCs w:val="22"/>
        </w:rPr>
        <w:t>Action: Abdool</w:t>
      </w:r>
      <w:r w:rsidR="00CA26D4">
        <w:rPr>
          <w:rFonts w:eastAsia="Times New Roman"/>
          <w:b/>
          <w:bCs/>
          <w:sz w:val="22"/>
          <w:szCs w:val="22"/>
        </w:rPr>
        <w:t xml:space="preserve"> Kara</w:t>
      </w:r>
      <w:r w:rsidR="00683D57" w:rsidRPr="00CD52B5">
        <w:rPr>
          <w:rFonts w:eastAsia="Times New Roman"/>
          <w:b/>
          <w:bCs/>
          <w:sz w:val="22"/>
          <w:szCs w:val="22"/>
        </w:rPr>
        <w:t xml:space="preserve"> to </w:t>
      </w:r>
      <w:r w:rsidR="006D2CBC">
        <w:rPr>
          <w:rFonts w:eastAsia="Times New Roman"/>
          <w:b/>
          <w:bCs/>
          <w:sz w:val="22"/>
          <w:szCs w:val="22"/>
        </w:rPr>
        <w:t xml:space="preserve">reflect the Board’s comments in </w:t>
      </w:r>
      <w:proofErr w:type="spellStart"/>
      <w:r w:rsidR="006D2CBC">
        <w:rPr>
          <w:rFonts w:eastAsia="Times New Roman"/>
          <w:b/>
          <w:bCs/>
          <w:sz w:val="22"/>
          <w:szCs w:val="22"/>
        </w:rPr>
        <w:t>finalising</w:t>
      </w:r>
      <w:proofErr w:type="spellEnd"/>
      <w:r w:rsidR="006D2CBC">
        <w:rPr>
          <w:rFonts w:eastAsia="Times New Roman"/>
          <w:b/>
          <w:bCs/>
          <w:sz w:val="22"/>
          <w:szCs w:val="22"/>
        </w:rPr>
        <w:t xml:space="preserve"> the report</w:t>
      </w:r>
      <w:r w:rsidR="002A170F">
        <w:rPr>
          <w:rFonts w:eastAsia="Times New Roman"/>
          <w:b/>
          <w:bCs/>
          <w:sz w:val="22"/>
          <w:szCs w:val="22"/>
        </w:rPr>
        <w:t>.</w:t>
      </w:r>
    </w:p>
    <w:p w14:paraId="0FA7C578" w14:textId="61F9CE15" w:rsidR="00AA2245" w:rsidRDefault="00AA2245" w:rsidP="004C1ED1">
      <w:pPr>
        <w:pStyle w:val="BodyA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4.2</w:t>
      </w:r>
      <w:r>
        <w:rPr>
          <w:bCs/>
          <w:sz w:val="22"/>
          <w:szCs w:val="22"/>
        </w:rPr>
        <w:tab/>
      </w:r>
      <w:r w:rsidR="00F03197" w:rsidRPr="00F03197">
        <w:rPr>
          <w:bCs/>
          <w:sz w:val="22"/>
          <w:szCs w:val="22"/>
          <w:u w:val="single"/>
        </w:rPr>
        <w:t>Diversity and Inclusion annual report</w:t>
      </w:r>
      <w:r w:rsidR="00F03197">
        <w:rPr>
          <w:bCs/>
          <w:sz w:val="22"/>
          <w:szCs w:val="22"/>
        </w:rPr>
        <w:t xml:space="preserve"> </w:t>
      </w:r>
      <w:r w:rsidR="00EF098A">
        <w:rPr>
          <w:bCs/>
          <w:sz w:val="22"/>
          <w:szCs w:val="22"/>
        </w:rPr>
        <w:tab/>
      </w:r>
    </w:p>
    <w:p w14:paraId="225DE0E1" w14:textId="5B8C2601" w:rsidR="00F03197" w:rsidRPr="001400BC" w:rsidRDefault="00453CA4" w:rsidP="00797456">
      <w:pPr>
        <w:pStyle w:val="BodyA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Abdool</w:t>
      </w:r>
      <w:r w:rsidR="00176118">
        <w:rPr>
          <w:bCs/>
          <w:sz w:val="22"/>
          <w:szCs w:val="22"/>
        </w:rPr>
        <w:t xml:space="preserve"> </w:t>
      </w:r>
      <w:r w:rsidR="00044A8D">
        <w:rPr>
          <w:bCs/>
          <w:sz w:val="22"/>
          <w:szCs w:val="22"/>
        </w:rPr>
        <w:t xml:space="preserve">Kara </w:t>
      </w:r>
      <w:r w:rsidR="00771189">
        <w:rPr>
          <w:bCs/>
          <w:sz w:val="22"/>
          <w:szCs w:val="22"/>
        </w:rPr>
        <w:t xml:space="preserve">updated </w:t>
      </w:r>
      <w:r w:rsidR="005458EC">
        <w:rPr>
          <w:bCs/>
          <w:sz w:val="22"/>
          <w:szCs w:val="22"/>
        </w:rPr>
        <w:t>t</w:t>
      </w:r>
      <w:r w:rsidR="00F03197" w:rsidRPr="001400BC">
        <w:rPr>
          <w:bCs/>
          <w:sz w:val="22"/>
          <w:szCs w:val="22"/>
        </w:rPr>
        <w:t>he</w:t>
      </w:r>
      <w:r w:rsidR="00A50B3A">
        <w:rPr>
          <w:bCs/>
          <w:sz w:val="22"/>
          <w:szCs w:val="22"/>
        </w:rPr>
        <w:t xml:space="preserve"> </w:t>
      </w:r>
      <w:r w:rsidR="00797456">
        <w:rPr>
          <w:bCs/>
          <w:sz w:val="22"/>
          <w:szCs w:val="22"/>
        </w:rPr>
        <w:t>Board on the draft report</w:t>
      </w:r>
      <w:r w:rsidR="00A50B3A">
        <w:rPr>
          <w:bCs/>
          <w:sz w:val="22"/>
          <w:szCs w:val="22"/>
        </w:rPr>
        <w:t xml:space="preserve">. </w:t>
      </w:r>
      <w:r w:rsidR="005458EC">
        <w:rPr>
          <w:bCs/>
          <w:sz w:val="22"/>
          <w:szCs w:val="22"/>
        </w:rPr>
        <w:t xml:space="preserve">The </w:t>
      </w:r>
      <w:r w:rsidR="00797456">
        <w:rPr>
          <w:bCs/>
          <w:sz w:val="22"/>
          <w:szCs w:val="22"/>
        </w:rPr>
        <w:t>B</w:t>
      </w:r>
      <w:r w:rsidR="00A50B3A">
        <w:rPr>
          <w:bCs/>
          <w:sz w:val="22"/>
          <w:szCs w:val="22"/>
        </w:rPr>
        <w:t xml:space="preserve">oard </w:t>
      </w:r>
      <w:r w:rsidR="00797456">
        <w:rPr>
          <w:bCs/>
          <w:sz w:val="22"/>
          <w:szCs w:val="22"/>
        </w:rPr>
        <w:t xml:space="preserve">welcomed the draft and supported its direction. </w:t>
      </w:r>
      <w:r w:rsidR="00176118">
        <w:rPr>
          <w:bCs/>
          <w:sz w:val="22"/>
          <w:szCs w:val="22"/>
        </w:rPr>
        <w:t>T</w:t>
      </w:r>
      <w:r w:rsidR="007311C4">
        <w:rPr>
          <w:bCs/>
          <w:sz w:val="22"/>
          <w:szCs w:val="22"/>
        </w:rPr>
        <w:t xml:space="preserve">he </w:t>
      </w:r>
      <w:r w:rsidR="009A35CB">
        <w:rPr>
          <w:bCs/>
          <w:sz w:val="22"/>
          <w:szCs w:val="22"/>
        </w:rPr>
        <w:t>C</w:t>
      </w:r>
      <w:r w:rsidR="007311C4">
        <w:rPr>
          <w:bCs/>
          <w:sz w:val="22"/>
          <w:szCs w:val="22"/>
        </w:rPr>
        <w:t xml:space="preserve">hair </w:t>
      </w:r>
      <w:proofErr w:type="spellStart"/>
      <w:r w:rsidR="00797456">
        <w:rPr>
          <w:bCs/>
          <w:sz w:val="22"/>
          <w:szCs w:val="22"/>
        </w:rPr>
        <w:t>emphasised</w:t>
      </w:r>
      <w:proofErr w:type="spellEnd"/>
      <w:r w:rsidR="00797456">
        <w:rPr>
          <w:bCs/>
          <w:sz w:val="22"/>
          <w:szCs w:val="22"/>
        </w:rPr>
        <w:t xml:space="preserve"> the NAO’s commitment to </w:t>
      </w:r>
      <w:r w:rsidR="007C14C1">
        <w:rPr>
          <w:bCs/>
          <w:sz w:val="22"/>
          <w:szCs w:val="22"/>
        </w:rPr>
        <w:t>becom</w:t>
      </w:r>
      <w:r w:rsidR="00797456">
        <w:rPr>
          <w:bCs/>
          <w:sz w:val="22"/>
          <w:szCs w:val="22"/>
        </w:rPr>
        <w:t>ing</w:t>
      </w:r>
      <w:r w:rsidR="00471885">
        <w:rPr>
          <w:bCs/>
          <w:sz w:val="22"/>
          <w:szCs w:val="22"/>
        </w:rPr>
        <w:t xml:space="preserve"> an </w:t>
      </w:r>
      <w:r w:rsidR="005B6AFF">
        <w:rPr>
          <w:bCs/>
          <w:sz w:val="22"/>
          <w:szCs w:val="22"/>
        </w:rPr>
        <w:t>e</w:t>
      </w:r>
      <w:r w:rsidR="00563464">
        <w:rPr>
          <w:bCs/>
          <w:sz w:val="22"/>
          <w:szCs w:val="22"/>
        </w:rPr>
        <w:t>x</w:t>
      </w:r>
      <w:r w:rsidR="00381556">
        <w:rPr>
          <w:bCs/>
          <w:sz w:val="22"/>
          <w:szCs w:val="22"/>
        </w:rPr>
        <w:t xml:space="preserve">emplar </w:t>
      </w:r>
      <w:r w:rsidR="00797456">
        <w:rPr>
          <w:bCs/>
          <w:sz w:val="22"/>
          <w:szCs w:val="22"/>
        </w:rPr>
        <w:t>organization for diversity and inclusion</w:t>
      </w:r>
      <w:r w:rsidR="005D04DC">
        <w:rPr>
          <w:bCs/>
          <w:sz w:val="22"/>
          <w:szCs w:val="22"/>
        </w:rPr>
        <w:t>.</w:t>
      </w:r>
    </w:p>
    <w:p w14:paraId="634A7738" w14:textId="77777777" w:rsidR="0020413E" w:rsidRDefault="0020413E" w:rsidP="004C1ED1">
      <w:pPr>
        <w:pStyle w:val="BodyA"/>
        <w:spacing w:line="240" w:lineRule="auto"/>
        <w:rPr>
          <w:b/>
          <w:sz w:val="22"/>
          <w:szCs w:val="22"/>
        </w:rPr>
      </w:pPr>
    </w:p>
    <w:p w14:paraId="257C42A9" w14:textId="5AE3769E" w:rsidR="00AA2245" w:rsidRPr="001C0F17" w:rsidRDefault="001C0F17" w:rsidP="004C1ED1">
      <w:pPr>
        <w:pStyle w:val="BodyA"/>
        <w:spacing w:line="240" w:lineRule="auto"/>
        <w:rPr>
          <w:b/>
          <w:sz w:val="22"/>
          <w:szCs w:val="22"/>
        </w:rPr>
      </w:pPr>
      <w:r w:rsidRPr="001C0F17">
        <w:rPr>
          <w:b/>
          <w:sz w:val="22"/>
          <w:szCs w:val="22"/>
        </w:rPr>
        <w:t xml:space="preserve">Business Reports/Strategic Risk Register </w:t>
      </w:r>
    </w:p>
    <w:p w14:paraId="42ACF69E" w14:textId="534BEC40" w:rsidR="004C1ED1" w:rsidRPr="00D1188D" w:rsidRDefault="00891AD2" w:rsidP="004C1ED1">
      <w:pPr>
        <w:pStyle w:val="BodyA"/>
        <w:spacing w:line="240" w:lineRule="auto"/>
        <w:rPr>
          <w:b/>
          <w:sz w:val="22"/>
          <w:szCs w:val="22"/>
          <w:u w:val="single"/>
        </w:rPr>
      </w:pPr>
      <w:r w:rsidRPr="00D1188D">
        <w:rPr>
          <w:bCs/>
          <w:sz w:val="22"/>
          <w:szCs w:val="22"/>
        </w:rPr>
        <w:t>5</w:t>
      </w:r>
      <w:r w:rsidR="004C1ED1" w:rsidRPr="00745759">
        <w:rPr>
          <w:b/>
          <w:sz w:val="22"/>
          <w:szCs w:val="22"/>
        </w:rPr>
        <w:tab/>
      </w:r>
      <w:r w:rsidR="009B3E2A" w:rsidRPr="009B3E2A">
        <w:rPr>
          <w:bCs/>
          <w:sz w:val="22"/>
          <w:szCs w:val="22"/>
          <w:u w:val="single"/>
        </w:rPr>
        <w:t xml:space="preserve">NAO </w:t>
      </w:r>
      <w:r w:rsidR="00A53219" w:rsidRPr="009B3E2A">
        <w:rPr>
          <w:bCs/>
          <w:sz w:val="22"/>
          <w:szCs w:val="22"/>
          <w:u w:val="single"/>
        </w:rPr>
        <w:t>A</w:t>
      </w:r>
      <w:r w:rsidR="00A53219">
        <w:rPr>
          <w:bCs/>
          <w:sz w:val="22"/>
          <w:szCs w:val="22"/>
          <w:u w:val="single"/>
        </w:rPr>
        <w:t>nnual Report and Accounts</w:t>
      </w:r>
      <w:r w:rsidR="004C1ED1" w:rsidRPr="00D1188D">
        <w:rPr>
          <w:b/>
          <w:sz w:val="22"/>
          <w:szCs w:val="22"/>
          <w:u w:val="single"/>
        </w:rPr>
        <w:t xml:space="preserve"> </w:t>
      </w:r>
    </w:p>
    <w:p w14:paraId="69473FA7" w14:textId="285AD87D" w:rsidR="00FE771C" w:rsidRPr="00EA34C8" w:rsidRDefault="006917D7" w:rsidP="00551229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8F2231">
        <w:rPr>
          <w:rFonts w:ascii="Arial" w:hAnsi="Arial" w:cs="Arial"/>
          <w:bCs/>
          <w:sz w:val="22"/>
          <w:szCs w:val="22"/>
        </w:rPr>
        <w:t>5.1</w:t>
      </w:r>
      <w:r w:rsidR="004C1ED1" w:rsidRPr="008F2231">
        <w:rPr>
          <w:rFonts w:ascii="Arial" w:hAnsi="Arial" w:cs="Arial"/>
          <w:bCs/>
          <w:sz w:val="22"/>
          <w:szCs w:val="22"/>
        </w:rPr>
        <w:tab/>
      </w:r>
      <w:r w:rsidR="005E4D9F">
        <w:rPr>
          <w:rFonts w:ascii="Arial" w:hAnsi="Arial" w:cs="Arial"/>
          <w:bCs/>
          <w:sz w:val="22"/>
          <w:szCs w:val="22"/>
        </w:rPr>
        <w:t xml:space="preserve">Daniel </w:t>
      </w:r>
      <w:proofErr w:type="spellStart"/>
      <w:r w:rsidR="005E4D9F">
        <w:rPr>
          <w:rFonts w:ascii="Arial" w:hAnsi="Arial" w:cs="Arial"/>
          <w:bCs/>
          <w:sz w:val="22"/>
          <w:szCs w:val="22"/>
        </w:rPr>
        <w:t>Lamb</w:t>
      </w:r>
      <w:r w:rsidR="00AC75AB">
        <w:rPr>
          <w:rFonts w:ascii="Arial" w:hAnsi="Arial" w:cs="Arial"/>
          <w:bCs/>
          <w:sz w:val="22"/>
          <w:szCs w:val="22"/>
        </w:rPr>
        <w:t>auer</w:t>
      </w:r>
      <w:proofErr w:type="spellEnd"/>
      <w:r w:rsidR="00AC75AB">
        <w:rPr>
          <w:rFonts w:ascii="Arial" w:hAnsi="Arial" w:cs="Arial"/>
          <w:bCs/>
          <w:sz w:val="22"/>
          <w:szCs w:val="22"/>
        </w:rPr>
        <w:t xml:space="preserve"> </w:t>
      </w:r>
      <w:r w:rsidR="00395E18" w:rsidRPr="00395E18">
        <w:rPr>
          <w:rStyle w:val="Italic"/>
          <w:rFonts w:ascii="Arial" w:hAnsi="Arial" w:cs="Arial"/>
          <w:i w:val="0"/>
          <w:iCs w:val="0"/>
          <w:sz w:val="22"/>
          <w:szCs w:val="22"/>
        </w:rPr>
        <w:t xml:space="preserve">presented the </w:t>
      </w:r>
      <w:r w:rsidR="00217D6A">
        <w:rPr>
          <w:rStyle w:val="Italic"/>
          <w:rFonts w:ascii="Arial" w:hAnsi="Arial" w:cs="Arial"/>
          <w:i w:val="0"/>
          <w:iCs w:val="0"/>
          <w:sz w:val="22"/>
          <w:szCs w:val="22"/>
        </w:rPr>
        <w:t xml:space="preserve">proposed </w:t>
      </w:r>
      <w:r w:rsidR="00E02A19" w:rsidRPr="00395E18">
        <w:rPr>
          <w:rFonts w:ascii="Arial" w:hAnsi="Arial" w:cs="Arial"/>
          <w:bCs/>
          <w:sz w:val="22"/>
          <w:szCs w:val="22"/>
        </w:rPr>
        <w:t xml:space="preserve">outline </w:t>
      </w:r>
      <w:r w:rsidR="00AF38B9">
        <w:rPr>
          <w:rFonts w:ascii="Arial" w:hAnsi="Arial" w:cs="Arial"/>
          <w:bCs/>
          <w:sz w:val="22"/>
          <w:szCs w:val="22"/>
        </w:rPr>
        <w:t xml:space="preserve">and </w:t>
      </w:r>
      <w:r w:rsidR="006251D9">
        <w:rPr>
          <w:rFonts w:ascii="Arial" w:hAnsi="Arial" w:cs="Arial"/>
          <w:bCs/>
          <w:sz w:val="22"/>
          <w:szCs w:val="22"/>
        </w:rPr>
        <w:t xml:space="preserve">design </w:t>
      </w:r>
      <w:r w:rsidR="006E7B9B">
        <w:rPr>
          <w:rFonts w:ascii="Arial" w:hAnsi="Arial" w:cs="Arial"/>
          <w:bCs/>
          <w:sz w:val="22"/>
          <w:szCs w:val="22"/>
        </w:rPr>
        <w:t xml:space="preserve">concept </w:t>
      </w:r>
      <w:r w:rsidR="00E02A19" w:rsidRPr="00395E18">
        <w:rPr>
          <w:rFonts w:ascii="Arial" w:hAnsi="Arial" w:cs="Arial"/>
          <w:bCs/>
          <w:sz w:val="22"/>
          <w:szCs w:val="22"/>
        </w:rPr>
        <w:t>of the Annual Report and Accounts</w:t>
      </w:r>
      <w:r w:rsidR="006E7B9B">
        <w:rPr>
          <w:rFonts w:ascii="Arial" w:hAnsi="Arial" w:cs="Arial"/>
          <w:bCs/>
          <w:sz w:val="22"/>
          <w:szCs w:val="22"/>
        </w:rPr>
        <w:t xml:space="preserve">. </w:t>
      </w:r>
      <w:r w:rsidR="004D264D">
        <w:rPr>
          <w:rFonts w:ascii="Arial" w:hAnsi="Arial" w:cs="Arial"/>
          <w:bCs/>
          <w:sz w:val="22"/>
          <w:szCs w:val="22"/>
        </w:rPr>
        <w:t xml:space="preserve">Max </w:t>
      </w:r>
      <w:proofErr w:type="spellStart"/>
      <w:r w:rsidR="004D264D">
        <w:rPr>
          <w:rFonts w:ascii="Arial" w:hAnsi="Arial" w:cs="Arial"/>
          <w:bCs/>
          <w:sz w:val="22"/>
          <w:szCs w:val="22"/>
        </w:rPr>
        <w:t>Tse</w:t>
      </w:r>
      <w:proofErr w:type="spellEnd"/>
      <w:r w:rsidR="00B34D30">
        <w:rPr>
          <w:rFonts w:ascii="Arial" w:hAnsi="Arial" w:cs="Arial"/>
          <w:bCs/>
          <w:sz w:val="22"/>
          <w:szCs w:val="22"/>
        </w:rPr>
        <w:t xml:space="preserve"> </w:t>
      </w:r>
      <w:r w:rsidR="009B3E2A">
        <w:rPr>
          <w:rFonts w:ascii="Arial" w:hAnsi="Arial" w:cs="Arial"/>
          <w:bCs/>
          <w:sz w:val="22"/>
          <w:szCs w:val="22"/>
        </w:rPr>
        <w:t>reported</w:t>
      </w:r>
      <w:r w:rsidR="00B34D30">
        <w:rPr>
          <w:rFonts w:ascii="Arial" w:hAnsi="Arial" w:cs="Arial"/>
          <w:bCs/>
          <w:sz w:val="22"/>
          <w:szCs w:val="22"/>
        </w:rPr>
        <w:t xml:space="preserve"> that </w:t>
      </w:r>
      <w:r w:rsidR="00551229">
        <w:rPr>
          <w:rFonts w:ascii="Arial" w:hAnsi="Arial" w:cs="Arial"/>
          <w:bCs/>
          <w:sz w:val="22"/>
          <w:szCs w:val="22"/>
        </w:rPr>
        <w:t xml:space="preserve">examples of the NAO’s impact would be provided </w:t>
      </w:r>
      <w:r w:rsidR="007445DD">
        <w:rPr>
          <w:rFonts w:ascii="Arial" w:hAnsi="Arial" w:cs="Arial"/>
          <w:bCs/>
          <w:sz w:val="22"/>
          <w:szCs w:val="22"/>
        </w:rPr>
        <w:t>throughout the report</w:t>
      </w:r>
      <w:r w:rsidR="00551229">
        <w:rPr>
          <w:rFonts w:ascii="Arial" w:hAnsi="Arial" w:cs="Arial"/>
          <w:bCs/>
          <w:sz w:val="22"/>
          <w:szCs w:val="22"/>
        </w:rPr>
        <w:t xml:space="preserve"> to reflect the various forms of impact </w:t>
      </w:r>
      <w:r w:rsidR="009B3E2A">
        <w:rPr>
          <w:rFonts w:ascii="Arial" w:hAnsi="Arial" w:cs="Arial"/>
          <w:bCs/>
          <w:sz w:val="22"/>
          <w:szCs w:val="22"/>
        </w:rPr>
        <w:t>the office h</w:t>
      </w:r>
      <w:r w:rsidR="00551229">
        <w:rPr>
          <w:rFonts w:ascii="Arial" w:hAnsi="Arial" w:cs="Arial"/>
          <w:bCs/>
          <w:sz w:val="22"/>
          <w:szCs w:val="22"/>
        </w:rPr>
        <w:t>a</w:t>
      </w:r>
      <w:r w:rsidR="009B3E2A">
        <w:rPr>
          <w:rFonts w:ascii="Arial" w:hAnsi="Arial" w:cs="Arial"/>
          <w:bCs/>
          <w:sz w:val="22"/>
          <w:szCs w:val="22"/>
        </w:rPr>
        <w:t>s</w:t>
      </w:r>
      <w:r w:rsidR="00551229">
        <w:rPr>
          <w:rFonts w:ascii="Arial" w:hAnsi="Arial" w:cs="Arial"/>
          <w:bCs/>
          <w:sz w:val="22"/>
          <w:szCs w:val="22"/>
        </w:rPr>
        <w:t xml:space="preserve"> achieved</w:t>
      </w:r>
      <w:r w:rsidR="005B112D">
        <w:rPr>
          <w:rFonts w:ascii="Arial" w:hAnsi="Arial" w:cs="Arial"/>
          <w:bCs/>
          <w:sz w:val="22"/>
          <w:szCs w:val="22"/>
        </w:rPr>
        <w:t xml:space="preserve">. </w:t>
      </w:r>
      <w:r w:rsidR="006E7B9B" w:rsidRPr="00B24DD0">
        <w:rPr>
          <w:rFonts w:ascii="Arial" w:hAnsi="Arial" w:cs="Arial"/>
          <w:bCs/>
          <w:sz w:val="22"/>
          <w:szCs w:val="22"/>
        </w:rPr>
        <w:t xml:space="preserve">The Board commented </w:t>
      </w:r>
      <w:r w:rsidR="00543A2A">
        <w:rPr>
          <w:rFonts w:ascii="Arial" w:hAnsi="Arial" w:cs="Arial"/>
          <w:bCs/>
          <w:sz w:val="22"/>
          <w:szCs w:val="22"/>
        </w:rPr>
        <w:t xml:space="preserve">positively </w:t>
      </w:r>
      <w:r w:rsidR="006E7B9B" w:rsidRPr="00B24DD0">
        <w:rPr>
          <w:rFonts w:ascii="Arial" w:hAnsi="Arial" w:cs="Arial"/>
          <w:bCs/>
          <w:sz w:val="22"/>
          <w:szCs w:val="22"/>
        </w:rPr>
        <w:t xml:space="preserve">on the </w:t>
      </w:r>
      <w:r w:rsidR="00EC5AB7" w:rsidRPr="00B24DD0">
        <w:rPr>
          <w:rFonts w:ascii="Arial" w:hAnsi="Arial" w:cs="Arial"/>
          <w:bCs/>
          <w:sz w:val="22"/>
          <w:szCs w:val="22"/>
        </w:rPr>
        <w:t xml:space="preserve">outline </w:t>
      </w:r>
      <w:r w:rsidR="00EC4223" w:rsidRPr="00B24DD0">
        <w:rPr>
          <w:rFonts w:ascii="Arial" w:hAnsi="Arial" w:cs="Arial"/>
          <w:bCs/>
          <w:sz w:val="22"/>
          <w:szCs w:val="22"/>
        </w:rPr>
        <w:t xml:space="preserve">and </w:t>
      </w:r>
      <w:r w:rsidR="00CD13B0" w:rsidRPr="00B24DD0">
        <w:rPr>
          <w:rFonts w:ascii="Arial" w:hAnsi="Arial" w:cs="Arial"/>
          <w:bCs/>
          <w:sz w:val="22"/>
          <w:szCs w:val="22"/>
        </w:rPr>
        <w:t xml:space="preserve">key </w:t>
      </w:r>
      <w:r w:rsidR="00B475EF" w:rsidRPr="00B24DD0">
        <w:rPr>
          <w:rFonts w:ascii="Arial" w:hAnsi="Arial" w:cs="Arial"/>
          <w:bCs/>
          <w:sz w:val="22"/>
          <w:szCs w:val="22"/>
        </w:rPr>
        <w:t>messages</w:t>
      </w:r>
      <w:r w:rsidR="005B112D">
        <w:rPr>
          <w:rFonts w:ascii="Arial" w:hAnsi="Arial" w:cs="Arial"/>
          <w:bCs/>
          <w:sz w:val="22"/>
          <w:szCs w:val="22"/>
        </w:rPr>
        <w:t xml:space="preserve"> and </w:t>
      </w:r>
      <w:r w:rsidR="00DF2C47">
        <w:rPr>
          <w:rFonts w:ascii="Arial" w:hAnsi="Arial" w:cs="Arial"/>
          <w:bCs/>
          <w:sz w:val="22"/>
          <w:szCs w:val="22"/>
        </w:rPr>
        <w:t xml:space="preserve">noted the need for the report to be </w:t>
      </w:r>
      <w:r w:rsidR="00CA26D4">
        <w:rPr>
          <w:rFonts w:ascii="Arial" w:hAnsi="Arial" w:cs="Arial"/>
          <w:bCs/>
          <w:sz w:val="22"/>
          <w:szCs w:val="22"/>
        </w:rPr>
        <w:t>an exemplar report given the office’s role, drafted in an engaging, transparen</w:t>
      </w:r>
      <w:r w:rsidR="009A35CB">
        <w:rPr>
          <w:rFonts w:ascii="Arial" w:hAnsi="Arial" w:cs="Arial"/>
          <w:bCs/>
          <w:sz w:val="22"/>
          <w:szCs w:val="22"/>
        </w:rPr>
        <w:t>t</w:t>
      </w:r>
      <w:r w:rsidR="00CA26D4">
        <w:rPr>
          <w:rFonts w:ascii="Arial" w:hAnsi="Arial" w:cs="Arial"/>
          <w:bCs/>
          <w:sz w:val="22"/>
          <w:szCs w:val="22"/>
        </w:rPr>
        <w:t xml:space="preserve"> and concise way so that it is as accessible as possible to a wide-ranging audience. The Board also noted that the report should </w:t>
      </w:r>
      <w:r w:rsidR="00DF2C47">
        <w:rPr>
          <w:rFonts w:ascii="Arial" w:hAnsi="Arial" w:cs="Arial"/>
          <w:bCs/>
          <w:sz w:val="22"/>
          <w:szCs w:val="22"/>
        </w:rPr>
        <w:t xml:space="preserve">highlight the </w:t>
      </w:r>
      <w:r w:rsidR="00CA26D4">
        <w:rPr>
          <w:rFonts w:ascii="Arial" w:hAnsi="Arial" w:cs="Arial"/>
          <w:bCs/>
          <w:sz w:val="22"/>
          <w:szCs w:val="22"/>
        </w:rPr>
        <w:t xml:space="preserve">various ways in which the NAO achieves </w:t>
      </w:r>
      <w:r w:rsidR="00DF2C47">
        <w:rPr>
          <w:rFonts w:ascii="Arial" w:hAnsi="Arial" w:cs="Arial"/>
          <w:bCs/>
          <w:sz w:val="22"/>
          <w:szCs w:val="22"/>
        </w:rPr>
        <w:t>positive influence</w:t>
      </w:r>
      <w:r w:rsidR="00A15DE8">
        <w:rPr>
          <w:rFonts w:ascii="Arial" w:hAnsi="Arial" w:cs="Arial"/>
          <w:bCs/>
          <w:sz w:val="22"/>
          <w:szCs w:val="22"/>
        </w:rPr>
        <w:t xml:space="preserve"> </w:t>
      </w:r>
      <w:r w:rsidR="00A15DE8" w:rsidRPr="00EA34C8">
        <w:rPr>
          <w:rFonts w:ascii="Arial" w:hAnsi="Arial" w:cs="Arial"/>
          <w:bCs/>
          <w:sz w:val="22"/>
          <w:szCs w:val="22"/>
        </w:rPr>
        <w:t>and improvements in public serv</w:t>
      </w:r>
      <w:r w:rsidR="00572398" w:rsidRPr="00EA34C8">
        <w:rPr>
          <w:rFonts w:ascii="Arial" w:hAnsi="Arial" w:cs="Arial"/>
          <w:bCs/>
          <w:sz w:val="22"/>
          <w:szCs w:val="22"/>
        </w:rPr>
        <w:t>ices</w:t>
      </w:r>
      <w:r w:rsidR="00B238DE" w:rsidRPr="00EA34C8">
        <w:rPr>
          <w:rFonts w:ascii="Arial" w:hAnsi="Arial" w:cs="Arial"/>
          <w:bCs/>
          <w:sz w:val="22"/>
          <w:szCs w:val="22"/>
        </w:rPr>
        <w:t xml:space="preserve">. </w:t>
      </w:r>
    </w:p>
    <w:p w14:paraId="119C0C61" w14:textId="2A93ABBF" w:rsidR="00FF14E2" w:rsidRDefault="00FF14E2" w:rsidP="00395E18">
      <w:pPr>
        <w:rPr>
          <w:rFonts w:ascii="Arial" w:hAnsi="Arial" w:cs="Arial"/>
          <w:bCs/>
          <w:sz w:val="22"/>
          <w:szCs w:val="22"/>
        </w:rPr>
      </w:pPr>
    </w:p>
    <w:p w14:paraId="45FC6795" w14:textId="1D2F3608" w:rsidR="00FF14E2" w:rsidRPr="001739AB" w:rsidRDefault="00FF14E2" w:rsidP="005802C8">
      <w:pPr>
        <w:ind w:left="720"/>
        <w:rPr>
          <w:rFonts w:ascii="Arial" w:eastAsia="Times New Roman" w:hAnsi="Arial" w:cs="Arial"/>
          <w:b/>
          <w:bCs/>
          <w:sz w:val="22"/>
          <w:szCs w:val="22"/>
        </w:rPr>
      </w:pPr>
      <w:r w:rsidRPr="001739AB">
        <w:rPr>
          <w:rFonts w:ascii="Arial" w:eastAsia="Times New Roman" w:hAnsi="Arial" w:cs="Arial"/>
          <w:b/>
          <w:bCs/>
          <w:sz w:val="22"/>
          <w:szCs w:val="22"/>
        </w:rPr>
        <w:t xml:space="preserve">Action: </w:t>
      </w:r>
      <w:r w:rsidR="00CA26D4">
        <w:rPr>
          <w:rFonts w:ascii="Arial" w:eastAsia="Times New Roman" w:hAnsi="Arial" w:cs="Arial"/>
          <w:b/>
          <w:bCs/>
          <w:sz w:val="22"/>
          <w:szCs w:val="22"/>
        </w:rPr>
        <w:t>Daniel</w:t>
      </w:r>
      <w:r w:rsidR="00526AE3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proofErr w:type="spellStart"/>
      <w:r w:rsidR="00526AE3">
        <w:rPr>
          <w:rFonts w:ascii="Arial" w:eastAsia="Times New Roman" w:hAnsi="Arial" w:cs="Arial"/>
          <w:b/>
          <w:bCs/>
          <w:sz w:val="22"/>
          <w:szCs w:val="22"/>
        </w:rPr>
        <w:t>Lambauer</w:t>
      </w:r>
      <w:proofErr w:type="spellEnd"/>
      <w:r w:rsidR="00CA26D4">
        <w:rPr>
          <w:rFonts w:ascii="Arial" w:eastAsia="Times New Roman" w:hAnsi="Arial" w:cs="Arial"/>
          <w:b/>
          <w:bCs/>
          <w:sz w:val="22"/>
          <w:szCs w:val="22"/>
        </w:rPr>
        <w:t xml:space="preserve"> to </w:t>
      </w:r>
      <w:r w:rsidR="005802C8">
        <w:rPr>
          <w:rFonts w:ascii="Arial" w:eastAsia="Times New Roman" w:hAnsi="Arial" w:cs="Arial"/>
          <w:b/>
          <w:bCs/>
          <w:sz w:val="22"/>
          <w:szCs w:val="22"/>
        </w:rPr>
        <w:t xml:space="preserve">ensure the </w:t>
      </w:r>
      <w:r w:rsidR="00CA26D4">
        <w:rPr>
          <w:rFonts w:ascii="Arial" w:eastAsia="Times New Roman" w:hAnsi="Arial" w:cs="Arial"/>
          <w:b/>
          <w:bCs/>
          <w:sz w:val="22"/>
          <w:szCs w:val="22"/>
        </w:rPr>
        <w:t xml:space="preserve">Board’s comments </w:t>
      </w:r>
      <w:r w:rsidR="005802C8">
        <w:rPr>
          <w:rFonts w:ascii="Arial" w:eastAsia="Times New Roman" w:hAnsi="Arial" w:cs="Arial"/>
          <w:b/>
          <w:bCs/>
          <w:sz w:val="22"/>
          <w:szCs w:val="22"/>
        </w:rPr>
        <w:t xml:space="preserve">are reflected in </w:t>
      </w:r>
      <w:proofErr w:type="spellStart"/>
      <w:r w:rsidR="005802C8">
        <w:rPr>
          <w:rFonts w:ascii="Arial" w:eastAsia="Times New Roman" w:hAnsi="Arial" w:cs="Arial"/>
          <w:b/>
          <w:bCs/>
          <w:sz w:val="22"/>
          <w:szCs w:val="22"/>
        </w:rPr>
        <w:t>finalising</w:t>
      </w:r>
      <w:proofErr w:type="spellEnd"/>
      <w:r w:rsidR="005802C8">
        <w:rPr>
          <w:rFonts w:ascii="Arial" w:eastAsia="Times New Roman" w:hAnsi="Arial" w:cs="Arial"/>
          <w:b/>
          <w:bCs/>
          <w:sz w:val="22"/>
          <w:szCs w:val="22"/>
        </w:rPr>
        <w:t xml:space="preserve"> the report draft</w:t>
      </w:r>
      <w:r w:rsidRPr="001739AB">
        <w:rPr>
          <w:rFonts w:ascii="Arial" w:eastAsia="Times New Roman" w:hAnsi="Arial" w:cs="Arial"/>
          <w:b/>
          <w:bCs/>
          <w:sz w:val="22"/>
          <w:szCs w:val="22"/>
        </w:rPr>
        <w:t xml:space="preserve">. </w:t>
      </w:r>
      <w:r w:rsidR="00CF27D8">
        <w:rPr>
          <w:rFonts w:ascii="Arial" w:eastAsia="Times New Roman" w:hAnsi="Arial" w:cs="Arial"/>
          <w:b/>
          <w:bCs/>
          <w:sz w:val="22"/>
          <w:szCs w:val="22"/>
        </w:rPr>
        <w:t xml:space="preserve">  Wider impact case studies to be shared with the Board via correspondence.  </w:t>
      </w:r>
      <w:r w:rsidRPr="001739AB">
        <w:rPr>
          <w:rFonts w:ascii="Arial" w:eastAsia="Times New Roman" w:hAnsi="Arial" w:cs="Arial"/>
          <w:b/>
          <w:bCs/>
          <w:sz w:val="22"/>
          <w:szCs w:val="22"/>
        </w:rPr>
        <w:t> </w:t>
      </w:r>
    </w:p>
    <w:p w14:paraId="733540D8" w14:textId="77777777" w:rsidR="00395E18" w:rsidRDefault="00395E18" w:rsidP="00E02A19">
      <w:pPr>
        <w:pStyle w:val="BodyA"/>
        <w:spacing w:after="0" w:line="240" w:lineRule="auto"/>
        <w:rPr>
          <w:bCs/>
          <w:sz w:val="22"/>
          <w:szCs w:val="22"/>
        </w:rPr>
      </w:pPr>
    </w:p>
    <w:p w14:paraId="69CAF03D" w14:textId="2DBA8955" w:rsidR="001F3B1B" w:rsidRPr="007E6247" w:rsidRDefault="00044CA2" w:rsidP="00E02A19">
      <w:pPr>
        <w:pStyle w:val="BodyA"/>
        <w:spacing w:after="0" w:line="240" w:lineRule="auto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5.2</w:t>
      </w:r>
      <w:r>
        <w:rPr>
          <w:bCs/>
          <w:sz w:val="22"/>
          <w:szCs w:val="22"/>
        </w:rPr>
        <w:tab/>
      </w:r>
      <w:r w:rsidR="007E6247" w:rsidRPr="007E6247">
        <w:rPr>
          <w:bCs/>
          <w:sz w:val="22"/>
          <w:szCs w:val="22"/>
          <w:u w:val="single"/>
        </w:rPr>
        <w:t xml:space="preserve">Performance Framework </w:t>
      </w:r>
      <w:r w:rsidR="0092368B" w:rsidRPr="007E6247">
        <w:rPr>
          <w:bCs/>
          <w:sz w:val="22"/>
          <w:szCs w:val="22"/>
          <w:u w:val="single"/>
        </w:rPr>
        <w:t xml:space="preserve"> </w:t>
      </w:r>
    </w:p>
    <w:p w14:paraId="1C95EA73" w14:textId="250F9013" w:rsidR="007E1E1C" w:rsidRDefault="001D65E4" w:rsidP="009C1D85">
      <w:pPr>
        <w:pStyle w:val="BodyA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390D13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 xml:space="preserve">oard </w:t>
      </w:r>
      <w:r w:rsidR="001977AF">
        <w:rPr>
          <w:bCs/>
          <w:sz w:val="22"/>
          <w:szCs w:val="22"/>
        </w:rPr>
        <w:t>discussed and</w:t>
      </w:r>
      <w:r w:rsidR="00932CB3">
        <w:rPr>
          <w:bCs/>
          <w:sz w:val="22"/>
          <w:szCs w:val="22"/>
        </w:rPr>
        <w:t xml:space="preserve"> noted </w:t>
      </w:r>
      <w:r>
        <w:rPr>
          <w:bCs/>
          <w:sz w:val="22"/>
          <w:szCs w:val="22"/>
        </w:rPr>
        <w:t>the results of the balanc</w:t>
      </w:r>
      <w:r w:rsidR="00572398" w:rsidRPr="00EA34C8">
        <w:rPr>
          <w:bCs/>
          <w:color w:val="auto"/>
          <w:sz w:val="22"/>
          <w:szCs w:val="22"/>
        </w:rPr>
        <w:t>ed</w:t>
      </w:r>
      <w:r>
        <w:rPr>
          <w:bCs/>
          <w:sz w:val="22"/>
          <w:szCs w:val="22"/>
        </w:rPr>
        <w:t xml:space="preserve"> scorecard to the end of </w:t>
      </w:r>
      <w:r w:rsidR="00615CBA">
        <w:rPr>
          <w:bCs/>
          <w:sz w:val="22"/>
          <w:szCs w:val="22"/>
        </w:rPr>
        <w:t>February</w:t>
      </w:r>
      <w:r w:rsidR="00334D2F">
        <w:rPr>
          <w:bCs/>
          <w:sz w:val="22"/>
          <w:szCs w:val="22"/>
        </w:rPr>
        <w:t xml:space="preserve">, </w:t>
      </w:r>
      <w:r w:rsidR="00390D13">
        <w:rPr>
          <w:bCs/>
          <w:sz w:val="22"/>
          <w:szCs w:val="22"/>
        </w:rPr>
        <w:t xml:space="preserve">including the achievement of </w:t>
      </w:r>
      <w:r w:rsidR="00DA504C">
        <w:rPr>
          <w:bCs/>
          <w:sz w:val="22"/>
          <w:szCs w:val="22"/>
        </w:rPr>
        <w:t>the office’s</w:t>
      </w:r>
      <w:r w:rsidR="00390D13">
        <w:rPr>
          <w:bCs/>
          <w:sz w:val="22"/>
          <w:szCs w:val="22"/>
        </w:rPr>
        <w:t xml:space="preserve"> financial impacts target for 2020</w:t>
      </w:r>
      <w:r w:rsidR="008A3E6E">
        <w:rPr>
          <w:bCs/>
          <w:sz w:val="22"/>
          <w:szCs w:val="22"/>
        </w:rPr>
        <w:t xml:space="preserve">, </w:t>
      </w:r>
      <w:r w:rsidR="00DA504C">
        <w:rPr>
          <w:bCs/>
          <w:sz w:val="22"/>
          <w:szCs w:val="22"/>
        </w:rPr>
        <w:t>the</w:t>
      </w:r>
      <w:r w:rsidR="008A3E6E">
        <w:rPr>
          <w:bCs/>
          <w:sz w:val="22"/>
          <w:szCs w:val="22"/>
        </w:rPr>
        <w:t xml:space="preserve"> new approach to </w:t>
      </w:r>
      <w:r w:rsidR="00DA504C">
        <w:rPr>
          <w:bCs/>
          <w:sz w:val="22"/>
          <w:szCs w:val="22"/>
        </w:rPr>
        <w:t>the</w:t>
      </w:r>
      <w:r w:rsidR="008A3E6E">
        <w:rPr>
          <w:bCs/>
          <w:sz w:val="22"/>
          <w:szCs w:val="22"/>
        </w:rPr>
        <w:t xml:space="preserve"> people survey and </w:t>
      </w:r>
      <w:r w:rsidR="007A79BE">
        <w:rPr>
          <w:bCs/>
          <w:sz w:val="22"/>
          <w:szCs w:val="22"/>
        </w:rPr>
        <w:t xml:space="preserve">the impact of disruption relating to the COVID-19 pandemic on the achievement of </w:t>
      </w:r>
      <w:r w:rsidR="00DA504C">
        <w:rPr>
          <w:bCs/>
          <w:sz w:val="22"/>
          <w:szCs w:val="22"/>
        </w:rPr>
        <w:t>the</w:t>
      </w:r>
      <w:r w:rsidR="007A79BE">
        <w:rPr>
          <w:bCs/>
          <w:sz w:val="22"/>
          <w:szCs w:val="22"/>
        </w:rPr>
        <w:t xml:space="preserve"> target to spend </w:t>
      </w:r>
      <w:r w:rsidR="00475AB8">
        <w:rPr>
          <w:bCs/>
          <w:sz w:val="22"/>
          <w:szCs w:val="22"/>
        </w:rPr>
        <w:t xml:space="preserve">a minimum of 80% of </w:t>
      </w:r>
      <w:r w:rsidR="00DA504C">
        <w:rPr>
          <w:bCs/>
          <w:sz w:val="22"/>
          <w:szCs w:val="22"/>
        </w:rPr>
        <w:t xml:space="preserve">the office’s </w:t>
      </w:r>
      <w:r w:rsidR="00475AB8">
        <w:rPr>
          <w:bCs/>
          <w:sz w:val="22"/>
          <w:szCs w:val="22"/>
        </w:rPr>
        <w:t>expenditure on audit work</w:t>
      </w:r>
      <w:r w:rsidR="00A11F87">
        <w:rPr>
          <w:bCs/>
          <w:sz w:val="22"/>
          <w:szCs w:val="22"/>
        </w:rPr>
        <w:t>.</w:t>
      </w:r>
      <w:r w:rsidR="009C1D85">
        <w:rPr>
          <w:bCs/>
          <w:sz w:val="22"/>
          <w:szCs w:val="22"/>
        </w:rPr>
        <w:t xml:space="preserve"> </w:t>
      </w:r>
      <w:r w:rsidR="00F816CD">
        <w:rPr>
          <w:bCs/>
          <w:sz w:val="22"/>
          <w:szCs w:val="22"/>
        </w:rPr>
        <w:t xml:space="preserve">The Chair thanked </w:t>
      </w:r>
      <w:r w:rsidR="009C1D85">
        <w:rPr>
          <w:bCs/>
          <w:sz w:val="22"/>
          <w:szCs w:val="22"/>
        </w:rPr>
        <w:t>G</w:t>
      </w:r>
      <w:r w:rsidR="005B4CCE">
        <w:rPr>
          <w:bCs/>
          <w:sz w:val="22"/>
          <w:szCs w:val="22"/>
        </w:rPr>
        <w:t xml:space="preserve">eorge Crockford for his work in developing the scorecard and </w:t>
      </w:r>
      <w:r w:rsidR="009E5DD2">
        <w:rPr>
          <w:bCs/>
          <w:sz w:val="22"/>
          <w:szCs w:val="22"/>
        </w:rPr>
        <w:t>wished him well in his new secondment</w:t>
      </w:r>
      <w:r w:rsidR="007E1E1C">
        <w:rPr>
          <w:bCs/>
          <w:sz w:val="22"/>
          <w:szCs w:val="22"/>
        </w:rPr>
        <w:t xml:space="preserve">. </w:t>
      </w:r>
    </w:p>
    <w:p w14:paraId="293E019F" w14:textId="33DF15DC" w:rsidR="007E1E1C" w:rsidRPr="007E1E1C" w:rsidRDefault="007E1E1C" w:rsidP="00526AE3">
      <w:pPr>
        <w:ind w:left="720"/>
        <w:rPr>
          <w:rFonts w:ascii="Arial" w:eastAsia="Times New Roman" w:hAnsi="Arial" w:cs="Arial"/>
          <w:sz w:val="20"/>
          <w:szCs w:val="20"/>
          <w:lang w:val="en-GB"/>
        </w:rPr>
      </w:pPr>
      <w:r w:rsidRPr="007E1E1C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Action: Daniel </w:t>
      </w:r>
      <w:proofErr w:type="spellStart"/>
      <w:r w:rsidRPr="007E1E1C">
        <w:rPr>
          <w:rFonts w:ascii="Arial" w:eastAsia="Times New Roman" w:hAnsi="Arial" w:cs="Arial"/>
          <w:b/>
          <w:bCs/>
          <w:sz w:val="22"/>
          <w:szCs w:val="22"/>
        </w:rPr>
        <w:t>Lambauer</w:t>
      </w:r>
      <w:proofErr w:type="spellEnd"/>
      <w:r w:rsidRPr="007E1E1C">
        <w:rPr>
          <w:rFonts w:ascii="Arial" w:eastAsia="Times New Roman" w:hAnsi="Arial" w:cs="Arial"/>
          <w:b/>
          <w:bCs/>
          <w:sz w:val="22"/>
          <w:szCs w:val="22"/>
        </w:rPr>
        <w:t xml:space="preserve"> and Nigel </w:t>
      </w:r>
      <w:proofErr w:type="spellStart"/>
      <w:r w:rsidRPr="007E1E1C">
        <w:rPr>
          <w:rFonts w:ascii="Arial" w:eastAsia="Times New Roman" w:hAnsi="Arial" w:cs="Arial"/>
          <w:b/>
          <w:bCs/>
          <w:sz w:val="22"/>
          <w:szCs w:val="22"/>
        </w:rPr>
        <w:t>Terrington</w:t>
      </w:r>
      <w:proofErr w:type="spellEnd"/>
      <w:r w:rsidRPr="007E1E1C">
        <w:rPr>
          <w:rFonts w:ascii="Arial" w:eastAsia="Times New Roman" w:hAnsi="Arial" w:cs="Arial"/>
          <w:b/>
          <w:bCs/>
          <w:sz w:val="22"/>
          <w:szCs w:val="22"/>
        </w:rPr>
        <w:t xml:space="preserve"> to provide an induction session </w:t>
      </w:r>
      <w:r w:rsidR="00526AE3">
        <w:rPr>
          <w:rFonts w:ascii="Arial" w:eastAsia="Times New Roman" w:hAnsi="Arial" w:cs="Arial"/>
          <w:b/>
          <w:bCs/>
          <w:sz w:val="22"/>
          <w:szCs w:val="22"/>
        </w:rPr>
        <w:t xml:space="preserve">for the Board </w:t>
      </w:r>
      <w:r w:rsidRPr="007E1E1C">
        <w:rPr>
          <w:rFonts w:ascii="Arial" w:eastAsia="Times New Roman" w:hAnsi="Arial" w:cs="Arial"/>
          <w:b/>
          <w:bCs/>
          <w:sz w:val="22"/>
          <w:szCs w:val="22"/>
        </w:rPr>
        <w:t xml:space="preserve">on </w:t>
      </w:r>
      <w:r w:rsidRPr="007E1E1C">
        <w:rPr>
          <w:rFonts w:ascii="Arial" w:eastAsia="Times New Roman" w:hAnsi="Arial" w:cs="Arial"/>
          <w:b/>
          <w:bCs/>
          <w:sz w:val="22"/>
          <w:szCs w:val="22"/>
        </w:rPr>
        <w:tab/>
        <w:t>the NAO’s performance framework</w:t>
      </w:r>
      <w:r w:rsidR="00610114">
        <w:rPr>
          <w:rFonts w:ascii="Arial" w:eastAsia="Times New Roman" w:hAnsi="Arial" w:cs="Arial"/>
          <w:b/>
          <w:bCs/>
          <w:sz w:val="22"/>
          <w:szCs w:val="22"/>
        </w:rPr>
        <w:t xml:space="preserve">. </w:t>
      </w:r>
    </w:p>
    <w:p w14:paraId="71C26C9C" w14:textId="77777777" w:rsidR="009D618D" w:rsidRDefault="009D618D" w:rsidP="001F4EB8">
      <w:pPr>
        <w:pStyle w:val="BodyA"/>
        <w:spacing w:line="240" w:lineRule="auto"/>
        <w:ind w:left="720" w:hanging="720"/>
        <w:rPr>
          <w:sz w:val="22"/>
          <w:szCs w:val="22"/>
        </w:rPr>
      </w:pPr>
    </w:p>
    <w:p w14:paraId="7C1EA3E9" w14:textId="011DDD60" w:rsidR="00615CBA" w:rsidRDefault="00623341" w:rsidP="006053F4">
      <w:pPr>
        <w:pStyle w:val="BodyA"/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5</w:t>
      </w:r>
      <w:r w:rsidR="00615CBA" w:rsidRPr="00615CBA">
        <w:rPr>
          <w:sz w:val="22"/>
          <w:szCs w:val="22"/>
        </w:rPr>
        <w:t xml:space="preserve">.3 </w:t>
      </w:r>
      <w:r w:rsidR="00615CBA">
        <w:rPr>
          <w:sz w:val="22"/>
          <w:szCs w:val="22"/>
        </w:rPr>
        <w:tab/>
      </w:r>
      <w:r w:rsidR="00615CBA" w:rsidRPr="005659AF">
        <w:rPr>
          <w:sz w:val="22"/>
          <w:szCs w:val="22"/>
          <w:u w:val="single"/>
        </w:rPr>
        <w:t>Strategic risk</w:t>
      </w:r>
    </w:p>
    <w:p w14:paraId="3B51939A" w14:textId="5CACA2F3" w:rsidR="005659AF" w:rsidRDefault="005659AF" w:rsidP="001F4EB8">
      <w:pPr>
        <w:pStyle w:val="BodyA"/>
        <w:spacing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The Board received</w:t>
      </w:r>
      <w:r w:rsidR="00E43F10">
        <w:rPr>
          <w:sz w:val="22"/>
          <w:szCs w:val="22"/>
        </w:rPr>
        <w:t xml:space="preserve"> and discussed</w:t>
      </w:r>
      <w:r>
        <w:rPr>
          <w:sz w:val="22"/>
          <w:szCs w:val="22"/>
        </w:rPr>
        <w:t xml:space="preserve"> the</w:t>
      </w:r>
      <w:r w:rsidR="00B75458">
        <w:rPr>
          <w:sz w:val="22"/>
          <w:szCs w:val="22"/>
        </w:rPr>
        <w:t xml:space="preserve"> update</w:t>
      </w:r>
      <w:r w:rsidR="00C4654F">
        <w:rPr>
          <w:sz w:val="22"/>
          <w:szCs w:val="22"/>
        </w:rPr>
        <w:t xml:space="preserve">d </w:t>
      </w:r>
      <w:r w:rsidR="00195554">
        <w:rPr>
          <w:sz w:val="22"/>
          <w:szCs w:val="22"/>
        </w:rPr>
        <w:t xml:space="preserve">status </w:t>
      </w:r>
      <w:r w:rsidR="00762768">
        <w:rPr>
          <w:sz w:val="22"/>
          <w:szCs w:val="22"/>
        </w:rPr>
        <w:t xml:space="preserve">on strategic </w:t>
      </w:r>
      <w:r w:rsidR="001555B6">
        <w:rPr>
          <w:sz w:val="22"/>
          <w:szCs w:val="22"/>
        </w:rPr>
        <w:t>risks as at end of February</w:t>
      </w:r>
      <w:r w:rsidR="00822BFB">
        <w:rPr>
          <w:sz w:val="22"/>
          <w:szCs w:val="22"/>
        </w:rPr>
        <w:t xml:space="preserve"> and requested </w:t>
      </w:r>
      <w:r w:rsidR="009B3E2A">
        <w:rPr>
          <w:sz w:val="22"/>
          <w:szCs w:val="22"/>
        </w:rPr>
        <w:t>that</w:t>
      </w:r>
      <w:r w:rsidR="00822BFB">
        <w:rPr>
          <w:sz w:val="22"/>
          <w:szCs w:val="22"/>
        </w:rPr>
        <w:t xml:space="preserve"> ris</w:t>
      </w:r>
      <w:r w:rsidR="00034EB8">
        <w:rPr>
          <w:sz w:val="22"/>
          <w:szCs w:val="22"/>
        </w:rPr>
        <w:t xml:space="preserve">k appetite </w:t>
      </w:r>
      <w:r w:rsidR="009B3E2A">
        <w:rPr>
          <w:sz w:val="22"/>
          <w:szCs w:val="22"/>
        </w:rPr>
        <w:t xml:space="preserve">should </w:t>
      </w:r>
      <w:r w:rsidR="00307FF7">
        <w:rPr>
          <w:sz w:val="22"/>
          <w:szCs w:val="22"/>
        </w:rPr>
        <w:t xml:space="preserve">be added to future versions </w:t>
      </w:r>
      <w:r w:rsidR="00475AB8">
        <w:rPr>
          <w:sz w:val="22"/>
          <w:szCs w:val="22"/>
        </w:rPr>
        <w:t xml:space="preserve">of this report </w:t>
      </w:r>
      <w:r w:rsidR="00307FF7">
        <w:rPr>
          <w:sz w:val="22"/>
          <w:szCs w:val="22"/>
        </w:rPr>
        <w:t>so that the gap between intent and performance is clear.</w:t>
      </w:r>
      <w:r w:rsidR="00F86221">
        <w:rPr>
          <w:sz w:val="22"/>
          <w:szCs w:val="22"/>
        </w:rPr>
        <w:t xml:space="preserve"> </w:t>
      </w:r>
      <w:r w:rsidR="005B732D">
        <w:rPr>
          <w:sz w:val="22"/>
          <w:szCs w:val="22"/>
        </w:rPr>
        <w:t>T</w:t>
      </w:r>
      <w:r w:rsidR="00991364">
        <w:rPr>
          <w:sz w:val="22"/>
          <w:szCs w:val="22"/>
        </w:rPr>
        <w:t>he</w:t>
      </w:r>
      <w:r w:rsidR="00475AB8">
        <w:rPr>
          <w:sz w:val="22"/>
          <w:szCs w:val="22"/>
        </w:rPr>
        <w:t xml:space="preserve"> Board noted</w:t>
      </w:r>
      <w:r w:rsidR="00991364">
        <w:rPr>
          <w:sz w:val="22"/>
          <w:szCs w:val="22"/>
        </w:rPr>
        <w:t xml:space="preserve"> </w:t>
      </w:r>
      <w:r w:rsidR="00D037F4">
        <w:rPr>
          <w:sz w:val="22"/>
          <w:szCs w:val="22"/>
        </w:rPr>
        <w:t>changes to risk</w:t>
      </w:r>
      <w:r w:rsidR="00162F73">
        <w:rPr>
          <w:sz w:val="22"/>
          <w:szCs w:val="22"/>
        </w:rPr>
        <w:t xml:space="preserve"> scoring</w:t>
      </w:r>
      <w:r w:rsidR="00D037F4">
        <w:rPr>
          <w:sz w:val="22"/>
          <w:szCs w:val="22"/>
        </w:rPr>
        <w:t xml:space="preserve"> since</w:t>
      </w:r>
      <w:r w:rsidR="00475AB8">
        <w:rPr>
          <w:sz w:val="22"/>
          <w:szCs w:val="22"/>
        </w:rPr>
        <w:t xml:space="preserve"> the last meeting</w:t>
      </w:r>
      <w:r w:rsidR="00D037F4">
        <w:rPr>
          <w:sz w:val="22"/>
          <w:szCs w:val="22"/>
        </w:rPr>
        <w:t>.</w:t>
      </w:r>
      <w:r w:rsidR="00D722FD">
        <w:rPr>
          <w:sz w:val="22"/>
          <w:szCs w:val="22"/>
        </w:rPr>
        <w:t xml:space="preserve"> </w:t>
      </w:r>
      <w:r w:rsidR="003C546E">
        <w:rPr>
          <w:sz w:val="22"/>
          <w:szCs w:val="22"/>
        </w:rPr>
        <w:t xml:space="preserve">Following </w:t>
      </w:r>
      <w:r w:rsidR="000505AC">
        <w:rPr>
          <w:sz w:val="22"/>
          <w:szCs w:val="22"/>
        </w:rPr>
        <w:t xml:space="preserve">suggestions from </w:t>
      </w:r>
      <w:r w:rsidR="003C546E">
        <w:rPr>
          <w:sz w:val="22"/>
          <w:szCs w:val="22"/>
        </w:rPr>
        <w:t xml:space="preserve">the </w:t>
      </w:r>
      <w:r w:rsidR="00263284">
        <w:rPr>
          <w:sz w:val="22"/>
          <w:szCs w:val="22"/>
        </w:rPr>
        <w:t>A</w:t>
      </w:r>
      <w:r w:rsidR="00162F73">
        <w:rPr>
          <w:sz w:val="22"/>
          <w:szCs w:val="22"/>
        </w:rPr>
        <w:t xml:space="preserve">udit </w:t>
      </w:r>
      <w:r w:rsidR="002319E1">
        <w:rPr>
          <w:sz w:val="22"/>
          <w:szCs w:val="22"/>
        </w:rPr>
        <w:t>R</w:t>
      </w:r>
      <w:r w:rsidR="00162F73">
        <w:rPr>
          <w:sz w:val="22"/>
          <w:szCs w:val="22"/>
        </w:rPr>
        <w:t>isk and Assurance Committee</w:t>
      </w:r>
      <w:r w:rsidR="003C546E">
        <w:rPr>
          <w:sz w:val="22"/>
          <w:szCs w:val="22"/>
        </w:rPr>
        <w:t xml:space="preserve">, </w:t>
      </w:r>
      <w:r w:rsidR="002319E1">
        <w:rPr>
          <w:sz w:val="22"/>
          <w:szCs w:val="22"/>
        </w:rPr>
        <w:t>the E</w:t>
      </w:r>
      <w:r w:rsidR="00341B10">
        <w:rPr>
          <w:sz w:val="22"/>
          <w:szCs w:val="22"/>
        </w:rPr>
        <w:t xml:space="preserve">xecutive </w:t>
      </w:r>
      <w:r w:rsidR="002319E1">
        <w:rPr>
          <w:sz w:val="22"/>
          <w:szCs w:val="22"/>
        </w:rPr>
        <w:t>T</w:t>
      </w:r>
      <w:r w:rsidR="00341B10">
        <w:rPr>
          <w:sz w:val="22"/>
          <w:szCs w:val="22"/>
        </w:rPr>
        <w:t>eam</w:t>
      </w:r>
      <w:r w:rsidR="000F302A">
        <w:rPr>
          <w:sz w:val="22"/>
          <w:szCs w:val="22"/>
        </w:rPr>
        <w:t xml:space="preserve"> </w:t>
      </w:r>
      <w:r w:rsidR="00DC1138">
        <w:rPr>
          <w:sz w:val="22"/>
          <w:szCs w:val="22"/>
        </w:rPr>
        <w:t>will now</w:t>
      </w:r>
      <w:r w:rsidR="000F302A">
        <w:rPr>
          <w:sz w:val="22"/>
          <w:szCs w:val="22"/>
        </w:rPr>
        <w:t xml:space="preserve"> ensure that the increased costs of meeting increased quality standard</w:t>
      </w:r>
      <w:r w:rsidR="00F86221">
        <w:rPr>
          <w:sz w:val="22"/>
          <w:szCs w:val="22"/>
        </w:rPr>
        <w:t>s for financial audit</w:t>
      </w:r>
      <w:r w:rsidR="000505AC" w:rsidRPr="000505AC">
        <w:rPr>
          <w:sz w:val="22"/>
          <w:szCs w:val="22"/>
        </w:rPr>
        <w:t xml:space="preserve"> </w:t>
      </w:r>
      <w:r w:rsidR="000505AC">
        <w:rPr>
          <w:sz w:val="22"/>
          <w:szCs w:val="22"/>
        </w:rPr>
        <w:t xml:space="preserve">is fully reflected and, separately, </w:t>
      </w:r>
      <w:r w:rsidR="00DC1138">
        <w:rPr>
          <w:sz w:val="22"/>
          <w:szCs w:val="22"/>
        </w:rPr>
        <w:t xml:space="preserve">how best to </w:t>
      </w:r>
      <w:r w:rsidR="000505AC">
        <w:rPr>
          <w:sz w:val="22"/>
          <w:szCs w:val="22"/>
        </w:rPr>
        <w:t>reflect the commitment to in</w:t>
      </w:r>
      <w:r w:rsidR="00DC1138">
        <w:rPr>
          <w:sz w:val="22"/>
          <w:szCs w:val="22"/>
        </w:rPr>
        <w:t xml:space="preserve">clusion </w:t>
      </w:r>
      <w:r w:rsidR="000505AC">
        <w:rPr>
          <w:sz w:val="22"/>
          <w:szCs w:val="22"/>
        </w:rPr>
        <w:t xml:space="preserve">when </w:t>
      </w:r>
      <w:r w:rsidR="00DC1138">
        <w:rPr>
          <w:sz w:val="22"/>
          <w:szCs w:val="22"/>
        </w:rPr>
        <w:t xml:space="preserve">the </w:t>
      </w:r>
      <w:r w:rsidR="000505AC">
        <w:rPr>
          <w:sz w:val="22"/>
          <w:szCs w:val="22"/>
        </w:rPr>
        <w:t xml:space="preserve">new </w:t>
      </w:r>
      <w:r w:rsidR="00665FAD">
        <w:rPr>
          <w:sz w:val="22"/>
          <w:szCs w:val="22"/>
        </w:rPr>
        <w:t xml:space="preserve">diversity and inclusion strategy is </w:t>
      </w:r>
      <w:proofErr w:type="spellStart"/>
      <w:r w:rsidR="00665FAD">
        <w:rPr>
          <w:sz w:val="22"/>
          <w:szCs w:val="22"/>
        </w:rPr>
        <w:t>finali</w:t>
      </w:r>
      <w:r w:rsidR="00341B10">
        <w:rPr>
          <w:sz w:val="22"/>
          <w:szCs w:val="22"/>
        </w:rPr>
        <w:t>s</w:t>
      </w:r>
      <w:r w:rsidR="00665FAD">
        <w:rPr>
          <w:sz w:val="22"/>
          <w:szCs w:val="22"/>
        </w:rPr>
        <w:t>ed</w:t>
      </w:r>
      <w:proofErr w:type="spellEnd"/>
      <w:r w:rsidR="00665FAD">
        <w:rPr>
          <w:sz w:val="22"/>
          <w:szCs w:val="22"/>
        </w:rPr>
        <w:t xml:space="preserve">. </w:t>
      </w:r>
    </w:p>
    <w:p w14:paraId="21BD7972" w14:textId="3011A563" w:rsidR="00C01DEE" w:rsidRDefault="00C01DEE" w:rsidP="00341B10">
      <w:pPr>
        <w:ind w:left="720"/>
        <w:rPr>
          <w:rFonts w:eastAsia="Times New Roman"/>
        </w:rPr>
      </w:pPr>
      <w:r w:rsidRPr="003D070D">
        <w:rPr>
          <w:rFonts w:ascii="Arial" w:eastAsia="Times New Roman" w:hAnsi="Arial" w:cs="Arial"/>
          <w:b/>
          <w:bCs/>
          <w:sz w:val="22"/>
          <w:szCs w:val="22"/>
        </w:rPr>
        <w:t xml:space="preserve">Action Daniel </w:t>
      </w:r>
      <w:proofErr w:type="spellStart"/>
      <w:r w:rsidRPr="003D070D">
        <w:rPr>
          <w:rFonts w:ascii="Arial" w:eastAsia="Times New Roman" w:hAnsi="Arial" w:cs="Arial"/>
          <w:b/>
          <w:bCs/>
          <w:sz w:val="22"/>
          <w:szCs w:val="22"/>
        </w:rPr>
        <w:t>Lambauer</w:t>
      </w:r>
      <w:proofErr w:type="spellEnd"/>
      <w:r w:rsidRPr="003D070D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404976">
        <w:rPr>
          <w:rFonts w:ascii="Arial" w:eastAsia="Times New Roman" w:hAnsi="Arial" w:cs="Arial"/>
          <w:b/>
          <w:bCs/>
          <w:sz w:val="22"/>
          <w:szCs w:val="22"/>
        </w:rPr>
        <w:t xml:space="preserve">and risk team </w:t>
      </w:r>
      <w:r w:rsidRPr="003D070D">
        <w:rPr>
          <w:rFonts w:ascii="Arial" w:eastAsia="Times New Roman" w:hAnsi="Arial" w:cs="Arial"/>
          <w:b/>
          <w:bCs/>
          <w:sz w:val="22"/>
          <w:szCs w:val="22"/>
        </w:rPr>
        <w:t xml:space="preserve">to </w:t>
      </w:r>
      <w:r w:rsidR="00341B10">
        <w:rPr>
          <w:rFonts w:ascii="Arial" w:eastAsia="Times New Roman" w:hAnsi="Arial" w:cs="Arial"/>
          <w:b/>
          <w:bCs/>
          <w:sz w:val="22"/>
          <w:szCs w:val="22"/>
        </w:rPr>
        <w:t>reflect the Board’s comments for future versions of the risk report</w:t>
      </w:r>
      <w:r w:rsidRPr="00C01DEE">
        <w:rPr>
          <w:rFonts w:eastAsia="Times New Roman"/>
        </w:rPr>
        <w:t xml:space="preserve">. </w:t>
      </w:r>
    </w:p>
    <w:p w14:paraId="3002841C" w14:textId="77777777" w:rsidR="00341B10" w:rsidRPr="00C01DEE" w:rsidRDefault="00341B10" w:rsidP="00341B10">
      <w:pPr>
        <w:rPr>
          <w:rFonts w:eastAsia="Times New Roman"/>
          <w:sz w:val="22"/>
          <w:szCs w:val="22"/>
          <w:lang w:val="en-GB"/>
        </w:rPr>
      </w:pPr>
    </w:p>
    <w:p w14:paraId="7CE8CFF2" w14:textId="77777777" w:rsidR="00C01DEE" w:rsidRDefault="00C01DEE" w:rsidP="00C01DEE">
      <w:pPr>
        <w:rPr>
          <w:rFonts w:eastAsiaTheme="minorHAnsi"/>
        </w:rPr>
      </w:pPr>
    </w:p>
    <w:p w14:paraId="6E31F9C2" w14:textId="0C9F2D69" w:rsidR="00153BF7" w:rsidRDefault="00153BF7" w:rsidP="001F4EB8">
      <w:pPr>
        <w:pStyle w:val="BodyA"/>
        <w:spacing w:line="24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Governance </w:t>
      </w:r>
    </w:p>
    <w:p w14:paraId="519DD236" w14:textId="6D65371A" w:rsidR="00153BF7" w:rsidRPr="00601214" w:rsidRDefault="003C6F54" w:rsidP="001F4EB8">
      <w:pPr>
        <w:pStyle w:val="BodyA"/>
        <w:spacing w:line="240" w:lineRule="auto"/>
        <w:ind w:left="720" w:hanging="720"/>
        <w:rPr>
          <w:sz w:val="22"/>
          <w:szCs w:val="22"/>
        </w:rPr>
      </w:pPr>
      <w:r w:rsidRPr="00601214">
        <w:rPr>
          <w:sz w:val="22"/>
          <w:szCs w:val="22"/>
        </w:rPr>
        <w:t>6.</w:t>
      </w:r>
      <w:r w:rsidRPr="00601214">
        <w:rPr>
          <w:sz w:val="22"/>
          <w:szCs w:val="22"/>
        </w:rPr>
        <w:tab/>
      </w:r>
      <w:r w:rsidRPr="00601214">
        <w:rPr>
          <w:sz w:val="22"/>
          <w:szCs w:val="22"/>
          <w:u w:val="single"/>
        </w:rPr>
        <w:t>Board Self-assessment</w:t>
      </w:r>
    </w:p>
    <w:p w14:paraId="62749D78" w14:textId="2FEBA5CD" w:rsidR="00365A54" w:rsidRDefault="0057379F" w:rsidP="001F4EB8">
      <w:pPr>
        <w:pStyle w:val="BodyA"/>
        <w:spacing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6.1</w:t>
      </w:r>
      <w:r w:rsidR="00365A54">
        <w:rPr>
          <w:sz w:val="22"/>
          <w:szCs w:val="22"/>
        </w:rPr>
        <w:tab/>
      </w:r>
      <w:r w:rsidR="000505AC">
        <w:rPr>
          <w:sz w:val="22"/>
          <w:szCs w:val="22"/>
        </w:rPr>
        <w:t>The Board</w:t>
      </w:r>
      <w:r w:rsidR="00061BF1">
        <w:rPr>
          <w:sz w:val="22"/>
          <w:szCs w:val="22"/>
        </w:rPr>
        <w:t xml:space="preserve"> discussed the findings </w:t>
      </w:r>
      <w:r w:rsidR="000505AC">
        <w:rPr>
          <w:sz w:val="22"/>
          <w:szCs w:val="22"/>
        </w:rPr>
        <w:t xml:space="preserve">from the 2020-21 </w:t>
      </w:r>
      <w:r w:rsidR="00061BF1">
        <w:rPr>
          <w:sz w:val="22"/>
          <w:szCs w:val="22"/>
        </w:rPr>
        <w:t>self-assessment</w:t>
      </w:r>
      <w:r w:rsidR="006774C8">
        <w:rPr>
          <w:sz w:val="22"/>
          <w:szCs w:val="22"/>
        </w:rPr>
        <w:t xml:space="preserve">, noting that the priorities </w:t>
      </w:r>
      <w:r w:rsidR="004C1C47">
        <w:rPr>
          <w:sz w:val="22"/>
          <w:szCs w:val="22"/>
        </w:rPr>
        <w:t xml:space="preserve">identified </w:t>
      </w:r>
      <w:r w:rsidR="006774C8">
        <w:rPr>
          <w:sz w:val="22"/>
          <w:szCs w:val="22"/>
        </w:rPr>
        <w:t xml:space="preserve">needed to </w:t>
      </w:r>
      <w:r w:rsidR="004C1C47">
        <w:rPr>
          <w:sz w:val="22"/>
          <w:szCs w:val="22"/>
        </w:rPr>
        <w:t xml:space="preserve">reflect the views of the new members, </w:t>
      </w:r>
      <w:r w:rsidR="006774C8">
        <w:rPr>
          <w:sz w:val="22"/>
          <w:szCs w:val="22"/>
        </w:rPr>
        <w:t xml:space="preserve">and be forward-looking. </w:t>
      </w:r>
      <w:r w:rsidR="00A164C0">
        <w:rPr>
          <w:sz w:val="22"/>
          <w:szCs w:val="22"/>
        </w:rPr>
        <w:t xml:space="preserve">Themes identified from the review were for the Board </w:t>
      </w:r>
      <w:r w:rsidR="00670FA7">
        <w:rPr>
          <w:sz w:val="22"/>
          <w:szCs w:val="22"/>
        </w:rPr>
        <w:t>to be more strategic, better at drawing on expertise and skills</w:t>
      </w:r>
      <w:r w:rsidR="00A164C0">
        <w:rPr>
          <w:sz w:val="22"/>
          <w:szCs w:val="22"/>
        </w:rPr>
        <w:t xml:space="preserve"> for the benefit of the office; to</w:t>
      </w:r>
      <w:r w:rsidR="00FE430A">
        <w:rPr>
          <w:sz w:val="22"/>
          <w:szCs w:val="22"/>
        </w:rPr>
        <w:t xml:space="preserve"> </w:t>
      </w:r>
      <w:r w:rsidR="00646627">
        <w:rPr>
          <w:sz w:val="22"/>
          <w:szCs w:val="22"/>
        </w:rPr>
        <w:t>continue with continuous improvement based on relationships of trust</w:t>
      </w:r>
      <w:r w:rsidR="00A164C0">
        <w:rPr>
          <w:sz w:val="22"/>
          <w:szCs w:val="22"/>
        </w:rPr>
        <w:t>;</w:t>
      </w:r>
      <w:r w:rsidR="00646627">
        <w:rPr>
          <w:sz w:val="22"/>
          <w:szCs w:val="22"/>
        </w:rPr>
        <w:t xml:space="preserve"> and </w:t>
      </w:r>
      <w:r w:rsidR="00A164C0">
        <w:rPr>
          <w:sz w:val="22"/>
          <w:szCs w:val="22"/>
        </w:rPr>
        <w:t xml:space="preserve">to </w:t>
      </w:r>
      <w:r w:rsidR="00646627">
        <w:rPr>
          <w:sz w:val="22"/>
          <w:szCs w:val="22"/>
        </w:rPr>
        <w:t xml:space="preserve">engage more effectively with the office. </w:t>
      </w:r>
    </w:p>
    <w:p w14:paraId="10601D89" w14:textId="7E6DC974" w:rsidR="00F265CF" w:rsidRPr="00BF0C60" w:rsidRDefault="00F265CF" w:rsidP="00CA5B29">
      <w:pPr>
        <w:ind w:left="720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BF0C60">
        <w:rPr>
          <w:rFonts w:ascii="Arial" w:hAnsi="Arial" w:cs="Arial"/>
          <w:b/>
          <w:bCs/>
          <w:sz w:val="22"/>
          <w:szCs w:val="22"/>
        </w:rPr>
        <w:t>Action:</w:t>
      </w:r>
      <w:r w:rsidRPr="00BF0C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0C60">
        <w:rPr>
          <w:rFonts w:ascii="Arial" w:eastAsia="Times New Roman" w:hAnsi="Arial" w:cs="Arial"/>
          <w:b/>
          <w:bCs/>
          <w:sz w:val="22"/>
          <w:szCs w:val="22"/>
        </w:rPr>
        <w:t>The Chair to work with Helene</w:t>
      </w:r>
      <w:r w:rsidR="00A164C0">
        <w:rPr>
          <w:rFonts w:ascii="Arial" w:eastAsia="Times New Roman" w:hAnsi="Arial" w:cs="Arial"/>
          <w:b/>
          <w:bCs/>
          <w:sz w:val="22"/>
          <w:szCs w:val="22"/>
        </w:rPr>
        <w:t xml:space="preserve"> Morpeth </w:t>
      </w:r>
      <w:r w:rsidRPr="00BF0C60">
        <w:rPr>
          <w:rFonts w:ascii="Arial" w:eastAsia="Times New Roman" w:hAnsi="Arial" w:cs="Arial"/>
          <w:b/>
          <w:bCs/>
          <w:sz w:val="22"/>
          <w:szCs w:val="22"/>
        </w:rPr>
        <w:t xml:space="preserve">to </w:t>
      </w:r>
      <w:r w:rsidR="00CA5B29">
        <w:rPr>
          <w:rFonts w:ascii="Arial" w:eastAsia="Times New Roman" w:hAnsi="Arial" w:cs="Arial"/>
          <w:b/>
          <w:bCs/>
          <w:sz w:val="22"/>
          <w:szCs w:val="22"/>
        </w:rPr>
        <w:t>provide clear objectives for the Board arising from the self-assessment</w:t>
      </w:r>
      <w:r w:rsidRPr="00BF0C60">
        <w:rPr>
          <w:rFonts w:ascii="Arial" w:eastAsia="Times New Roman" w:hAnsi="Arial" w:cs="Arial"/>
          <w:b/>
          <w:bCs/>
          <w:sz w:val="22"/>
          <w:szCs w:val="22"/>
        </w:rPr>
        <w:t xml:space="preserve">. </w:t>
      </w:r>
    </w:p>
    <w:p w14:paraId="5259B9AE" w14:textId="77777777" w:rsidR="00F265CF" w:rsidRDefault="00F265CF" w:rsidP="00F265CF">
      <w:pPr>
        <w:rPr>
          <w:rFonts w:eastAsiaTheme="minorHAnsi"/>
        </w:rPr>
      </w:pPr>
    </w:p>
    <w:p w14:paraId="36D7090A" w14:textId="1BB26F1A" w:rsidR="0057379F" w:rsidRDefault="0057379F" w:rsidP="001F4EB8">
      <w:pPr>
        <w:pStyle w:val="BodyA"/>
        <w:spacing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6.2</w:t>
      </w:r>
      <w:r>
        <w:rPr>
          <w:sz w:val="22"/>
          <w:szCs w:val="22"/>
        </w:rPr>
        <w:tab/>
      </w:r>
      <w:r w:rsidR="005728BA" w:rsidRPr="00FB70E4">
        <w:rPr>
          <w:sz w:val="22"/>
          <w:szCs w:val="22"/>
          <w:u w:val="single"/>
        </w:rPr>
        <w:t>Review Board terms of reference</w:t>
      </w:r>
      <w:r w:rsidR="005728BA">
        <w:rPr>
          <w:sz w:val="22"/>
          <w:szCs w:val="22"/>
        </w:rPr>
        <w:t xml:space="preserve"> </w:t>
      </w:r>
    </w:p>
    <w:p w14:paraId="275D00E7" w14:textId="7FE48635" w:rsidR="00FB70E4" w:rsidRDefault="00FB70E4" w:rsidP="001F4EB8">
      <w:pPr>
        <w:pStyle w:val="BodyA"/>
        <w:spacing w:line="240" w:lineRule="auto"/>
        <w:ind w:left="720" w:hanging="720"/>
        <w:rPr>
          <w:bCs/>
          <w:sz w:val="22"/>
          <w:szCs w:val="22"/>
        </w:rPr>
      </w:pPr>
      <w:r>
        <w:rPr>
          <w:sz w:val="22"/>
          <w:szCs w:val="22"/>
        </w:rPr>
        <w:tab/>
        <w:t xml:space="preserve">The </w:t>
      </w:r>
      <w:r>
        <w:rPr>
          <w:bCs/>
          <w:sz w:val="22"/>
          <w:szCs w:val="22"/>
        </w:rPr>
        <w:t xml:space="preserve">Board </w:t>
      </w:r>
      <w:r w:rsidR="00286006">
        <w:rPr>
          <w:bCs/>
          <w:sz w:val="22"/>
          <w:szCs w:val="22"/>
        </w:rPr>
        <w:t>noted the outcome of the annual review of compliance against the Board’s terms of reference</w:t>
      </w:r>
      <w:r w:rsidR="002807CE">
        <w:rPr>
          <w:bCs/>
          <w:sz w:val="22"/>
          <w:szCs w:val="22"/>
        </w:rPr>
        <w:t xml:space="preserve"> and </w:t>
      </w:r>
      <w:r w:rsidR="00B00DEB">
        <w:rPr>
          <w:bCs/>
          <w:sz w:val="22"/>
          <w:szCs w:val="22"/>
        </w:rPr>
        <w:t xml:space="preserve">agreed </w:t>
      </w:r>
      <w:r w:rsidR="001A6111">
        <w:rPr>
          <w:bCs/>
          <w:sz w:val="22"/>
          <w:szCs w:val="22"/>
        </w:rPr>
        <w:t>that</w:t>
      </w:r>
      <w:r w:rsidR="00D236F8">
        <w:rPr>
          <w:bCs/>
          <w:sz w:val="22"/>
          <w:szCs w:val="22"/>
        </w:rPr>
        <w:t xml:space="preserve"> compliance, other than for </w:t>
      </w:r>
      <w:r w:rsidR="009D4347">
        <w:rPr>
          <w:bCs/>
          <w:sz w:val="22"/>
          <w:szCs w:val="22"/>
        </w:rPr>
        <w:t>two items of divergence (</w:t>
      </w:r>
      <w:r w:rsidR="005C5DF0">
        <w:rPr>
          <w:bCs/>
          <w:sz w:val="22"/>
          <w:szCs w:val="22"/>
        </w:rPr>
        <w:t xml:space="preserve">the external evaluation of the Board’s performance and </w:t>
      </w:r>
      <w:r w:rsidR="00D236F8">
        <w:rPr>
          <w:bCs/>
          <w:sz w:val="22"/>
          <w:szCs w:val="22"/>
        </w:rPr>
        <w:t xml:space="preserve">the requirement to </w:t>
      </w:r>
      <w:r w:rsidR="005C5DF0">
        <w:rPr>
          <w:bCs/>
          <w:sz w:val="22"/>
          <w:szCs w:val="22"/>
        </w:rPr>
        <w:t xml:space="preserve">update to the Code of Practice between </w:t>
      </w:r>
      <w:r w:rsidR="00A87EA5">
        <w:rPr>
          <w:bCs/>
          <w:sz w:val="22"/>
          <w:szCs w:val="22"/>
        </w:rPr>
        <w:t>the C&amp;AG and the NAO</w:t>
      </w:r>
      <w:r w:rsidR="00D236F8">
        <w:rPr>
          <w:bCs/>
          <w:sz w:val="22"/>
          <w:szCs w:val="22"/>
        </w:rPr>
        <w:t xml:space="preserve">), both of which are in hand </w:t>
      </w:r>
      <w:r w:rsidR="007A1A34">
        <w:rPr>
          <w:bCs/>
          <w:sz w:val="22"/>
          <w:szCs w:val="22"/>
        </w:rPr>
        <w:t xml:space="preserve">in the Board’s forward </w:t>
      </w:r>
      <w:proofErr w:type="spellStart"/>
      <w:r w:rsidR="007A1A34">
        <w:rPr>
          <w:bCs/>
          <w:sz w:val="22"/>
          <w:szCs w:val="22"/>
        </w:rPr>
        <w:t>programme</w:t>
      </w:r>
      <w:proofErr w:type="spellEnd"/>
      <w:r w:rsidR="007A1A34">
        <w:rPr>
          <w:bCs/>
          <w:sz w:val="22"/>
          <w:szCs w:val="22"/>
        </w:rPr>
        <w:t>.</w:t>
      </w:r>
      <w:r w:rsidR="00735488" w:rsidRPr="00F021EA">
        <w:rPr>
          <w:bCs/>
          <w:sz w:val="22"/>
          <w:szCs w:val="22"/>
        </w:rPr>
        <w:t xml:space="preserve"> </w:t>
      </w:r>
    </w:p>
    <w:p w14:paraId="58131644" w14:textId="01540DE7" w:rsidR="009D618D" w:rsidRPr="00A047C6" w:rsidRDefault="00A047C6" w:rsidP="007A1A34">
      <w:pPr>
        <w:ind w:left="720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A047C6">
        <w:rPr>
          <w:rFonts w:ascii="Arial" w:eastAsia="Times New Roman" w:hAnsi="Arial" w:cs="Arial"/>
          <w:b/>
          <w:bCs/>
          <w:sz w:val="22"/>
          <w:szCs w:val="22"/>
        </w:rPr>
        <w:t xml:space="preserve">Action: </w:t>
      </w:r>
      <w:r w:rsidR="009D618D" w:rsidRPr="00A047C6">
        <w:rPr>
          <w:rFonts w:ascii="Arial" w:eastAsia="Times New Roman" w:hAnsi="Arial" w:cs="Arial"/>
          <w:b/>
          <w:bCs/>
          <w:sz w:val="22"/>
          <w:szCs w:val="22"/>
        </w:rPr>
        <w:t xml:space="preserve">The </w:t>
      </w:r>
      <w:r w:rsidR="007A1A34">
        <w:rPr>
          <w:rFonts w:ascii="Arial" w:eastAsia="Times New Roman" w:hAnsi="Arial" w:cs="Arial"/>
          <w:b/>
          <w:bCs/>
          <w:sz w:val="22"/>
          <w:szCs w:val="22"/>
        </w:rPr>
        <w:t xml:space="preserve">Board agreed that the </w:t>
      </w:r>
      <w:r w:rsidR="009D618D" w:rsidRPr="00A047C6">
        <w:rPr>
          <w:rFonts w:ascii="Arial" w:eastAsia="Times New Roman" w:hAnsi="Arial" w:cs="Arial"/>
          <w:b/>
          <w:bCs/>
          <w:sz w:val="22"/>
          <w:szCs w:val="22"/>
        </w:rPr>
        <w:t xml:space="preserve">next external </w:t>
      </w:r>
      <w:r w:rsidR="007A1A34">
        <w:rPr>
          <w:rFonts w:ascii="Arial" w:eastAsia="Times New Roman" w:hAnsi="Arial" w:cs="Arial"/>
          <w:b/>
          <w:bCs/>
          <w:sz w:val="22"/>
          <w:szCs w:val="22"/>
        </w:rPr>
        <w:t xml:space="preserve">evaluation should be in </w:t>
      </w:r>
      <w:r w:rsidR="009D618D" w:rsidRPr="00A047C6">
        <w:rPr>
          <w:rFonts w:ascii="Arial" w:eastAsia="Times New Roman" w:hAnsi="Arial" w:cs="Arial"/>
          <w:b/>
          <w:bCs/>
          <w:sz w:val="22"/>
          <w:szCs w:val="22"/>
        </w:rPr>
        <w:t xml:space="preserve">early 2022. </w:t>
      </w:r>
    </w:p>
    <w:p w14:paraId="0AB3E50A" w14:textId="77777777" w:rsidR="009D618D" w:rsidRPr="00F021EA" w:rsidRDefault="009D618D" w:rsidP="001F4EB8">
      <w:pPr>
        <w:pStyle w:val="BodyA"/>
        <w:spacing w:line="240" w:lineRule="auto"/>
        <w:ind w:left="720" w:hanging="720"/>
        <w:rPr>
          <w:bCs/>
          <w:sz w:val="22"/>
          <w:szCs w:val="22"/>
        </w:rPr>
      </w:pPr>
    </w:p>
    <w:p w14:paraId="503DB546" w14:textId="4E745660" w:rsidR="00286006" w:rsidRDefault="00286006" w:rsidP="001F4EB8">
      <w:pPr>
        <w:pStyle w:val="BodyA"/>
        <w:spacing w:line="240" w:lineRule="auto"/>
        <w:ind w:left="720" w:hanging="720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6.3</w:t>
      </w:r>
      <w:r>
        <w:rPr>
          <w:bCs/>
          <w:sz w:val="22"/>
          <w:szCs w:val="22"/>
        </w:rPr>
        <w:tab/>
      </w:r>
      <w:r w:rsidR="00116672" w:rsidRPr="00116672">
        <w:rPr>
          <w:bCs/>
          <w:sz w:val="22"/>
          <w:szCs w:val="22"/>
          <w:u w:val="single"/>
        </w:rPr>
        <w:t>Update from Board committee</w:t>
      </w:r>
    </w:p>
    <w:p w14:paraId="60227744" w14:textId="66C224EE" w:rsidR="00116672" w:rsidRDefault="00116672" w:rsidP="001F4EB8">
      <w:pPr>
        <w:pStyle w:val="BodyA"/>
        <w:spacing w:line="240" w:lineRule="auto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The Board received a verbal update from </w:t>
      </w:r>
      <w:r w:rsidR="005C2724">
        <w:rPr>
          <w:bCs/>
          <w:sz w:val="22"/>
          <w:szCs w:val="22"/>
        </w:rPr>
        <w:t>Janet E</w:t>
      </w:r>
      <w:r w:rsidR="00E83CC9">
        <w:rPr>
          <w:bCs/>
          <w:sz w:val="22"/>
          <w:szCs w:val="22"/>
        </w:rPr>
        <w:t>il</w:t>
      </w:r>
      <w:r w:rsidR="0080557B">
        <w:rPr>
          <w:bCs/>
          <w:sz w:val="22"/>
          <w:szCs w:val="22"/>
        </w:rPr>
        <w:t xml:space="preserve">beck on </w:t>
      </w:r>
      <w:r>
        <w:rPr>
          <w:bCs/>
          <w:sz w:val="22"/>
          <w:szCs w:val="22"/>
        </w:rPr>
        <w:t>the A</w:t>
      </w:r>
      <w:r w:rsidR="00864865">
        <w:rPr>
          <w:bCs/>
          <w:sz w:val="22"/>
          <w:szCs w:val="22"/>
        </w:rPr>
        <w:t>udit Risk and Assurance</w:t>
      </w:r>
      <w:r w:rsidR="008E498E">
        <w:rPr>
          <w:bCs/>
          <w:sz w:val="22"/>
          <w:szCs w:val="22"/>
        </w:rPr>
        <w:t xml:space="preserve"> Committee </w:t>
      </w:r>
      <w:r w:rsidR="005F0801">
        <w:rPr>
          <w:bCs/>
          <w:sz w:val="22"/>
          <w:szCs w:val="22"/>
        </w:rPr>
        <w:t>held on 4 March</w:t>
      </w:r>
      <w:r w:rsidR="00AC492E">
        <w:rPr>
          <w:bCs/>
          <w:sz w:val="22"/>
          <w:szCs w:val="22"/>
        </w:rPr>
        <w:t xml:space="preserve"> </w:t>
      </w:r>
      <w:r w:rsidR="0080557B">
        <w:rPr>
          <w:bCs/>
          <w:sz w:val="22"/>
          <w:szCs w:val="22"/>
        </w:rPr>
        <w:t xml:space="preserve">noting </w:t>
      </w:r>
      <w:r w:rsidR="007A1A34">
        <w:rPr>
          <w:bCs/>
          <w:sz w:val="22"/>
          <w:szCs w:val="22"/>
        </w:rPr>
        <w:t xml:space="preserve">that it covered </w:t>
      </w:r>
      <w:r w:rsidR="00F25994">
        <w:rPr>
          <w:bCs/>
          <w:sz w:val="22"/>
          <w:szCs w:val="22"/>
        </w:rPr>
        <w:t>in</w:t>
      </w:r>
      <w:r w:rsidR="00E70FD1">
        <w:rPr>
          <w:bCs/>
          <w:sz w:val="22"/>
          <w:szCs w:val="22"/>
        </w:rPr>
        <w:t>ductions</w:t>
      </w:r>
      <w:r w:rsidR="0049475C">
        <w:rPr>
          <w:bCs/>
          <w:sz w:val="22"/>
          <w:szCs w:val="22"/>
        </w:rPr>
        <w:t xml:space="preserve"> </w:t>
      </w:r>
      <w:r w:rsidR="007A1A34">
        <w:rPr>
          <w:bCs/>
          <w:sz w:val="22"/>
          <w:szCs w:val="22"/>
        </w:rPr>
        <w:t xml:space="preserve">for new non-executive members and </w:t>
      </w:r>
      <w:r w:rsidR="00822F16">
        <w:rPr>
          <w:bCs/>
          <w:sz w:val="22"/>
          <w:szCs w:val="22"/>
        </w:rPr>
        <w:t xml:space="preserve">a </w:t>
      </w:r>
      <w:r w:rsidR="007A1A34">
        <w:rPr>
          <w:bCs/>
          <w:sz w:val="22"/>
          <w:szCs w:val="22"/>
        </w:rPr>
        <w:t xml:space="preserve">detailed </w:t>
      </w:r>
      <w:r w:rsidR="00934106">
        <w:rPr>
          <w:bCs/>
          <w:sz w:val="22"/>
          <w:szCs w:val="22"/>
        </w:rPr>
        <w:t xml:space="preserve">discussion </w:t>
      </w:r>
      <w:r w:rsidR="003B113E">
        <w:rPr>
          <w:bCs/>
          <w:sz w:val="22"/>
          <w:szCs w:val="22"/>
        </w:rPr>
        <w:t>on</w:t>
      </w:r>
      <w:r w:rsidR="00E70FD1">
        <w:rPr>
          <w:bCs/>
          <w:sz w:val="22"/>
          <w:szCs w:val="22"/>
        </w:rPr>
        <w:t xml:space="preserve"> ri</w:t>
      </w:r>
      <w:r w:rsidR="003B113E">
        <w:rPr>
          <w:bCs/>
          <w:sz w:val="22"/>
          <w:szCs w:val="22"/>
        </w:rPr>
        <w:t>sk</w:t>
      </w:r>
      <w:r w:rsidR="007A1A34">
        <w:rPr>
          <w:bCs/>
          <w:sz w:val="22"/>
          <w:szCs w:val="22"/>
        </w:rPr>
        <w:t xml:space="preserve">, led </w:t>
      </w:r>
      <w:r w:rsidR="00CF27D8">
        <w:rPr>
          <w:bCs/>
          <w:sz w:val="22"/>
          <w:szCs w:val="22"/>
        </w:rPr>
        <w:t>by the</w:t>
      </w:r>
      <w:r w:rsidR="002D431E">
        <w:rPr>
          <w:bCs/>
          <w:sz w:val="22"/>
          <w:szCs w:val="22"/>
        </w:rPr>
        <w:t xml:space="preserve"> risk management team</w:t>
      </w:r>
      <w:r w:rsidR="00C631BA">
        <w:rPr>
          <w:bCs/>
          <w:sz w:val="22"/>
          <w:szCs w:val="22"/>
        </w:rPr>
        <w:t>.</w:t>
      </w:r>
      <w:r w:rsidR="007A1A34">
        <w:rPr>
          <w:bCs/>
          <w:sz w:val="22"/>
          <w:szCs w:val="22"/>
        </w:rPr>
        <w:t xml:space="preserve"> </w:t>
      </w:r>
      <w:r w:rsidR="003B113E">
        <w:rPr>
          <w:bCs/>
          <w:sz w:val="22"/>
          <w:szCs w:val="22"/>
        </w:rPr>
        <w:t>Clare Tickell</w:t>
      </w:r>
      <w:r w:rsidR="00E70FD1">
        <w:rPr>
          <w:bCs/>
          <w:sz w:val="22"/>
          <w:szCs w:val="22"/>
        </w:rPr>
        <w:t xml:space="preserve"> gave an update </w:t>
      </w:r>
      <w:r w:rsidR="0075590F">
        <w:rPr>
          <w:bCs/>
          <w:sz w:val="22"/>
          <w:szCs w:val="22"/>
        </w:rPr>
        <w:t xml:space="preserve">from the recent </w:t>
      </w:r>
      <w:r w:rsidR="00DE6136">
        <w:rPr>
          <w:bCs/>
          <w:sz w:val="22"/>
          <w:szCs w:val="22"/>
        </w:rPr>
        <w:t xml:space="preserve">Remunerations and Nominations Committee held </w:t>
      </w:r>
      <w:r w:rsidR="00AC492E">
        <w:rPr>
          <w:bCs/>
          <w:sz w:val="22"/>
          <w:szCs w:val="22"/>
        </w:rPr>
        <w:t>on 9</w:t>
      </w:r>
      <w:r w:rsidR="00DE6136">
        <w:rPr>
          <w:bCs/>
          <w:sz w:val="22"/>
          <w:szCs w:val="22"/>
        </w:rPr>
        <w:t xml:space="preserve"> Marc</w:t>
      </w:r>
      <w:r w:rsidR="0075590F">
        <w:rPr>
          <w:bCs/>
          <w:sz w:val="22"/>
          <w:szCs w:val="22"/>
        </w:rPr>
        <w:t>h noting</w:t>
      </w:r>
      <w:r w:rsidR="00F300B5">
        <w:rPr>
          <w:bCs/>
          <w:sz w:val="22"/>
          <w:szCs w:val="22"/>
        </w:rPr>
        <w:t xml:space="preserve"> that i</w:t>
      </w:r>
      <w:r w:rsidR="002D431E">
        <w:rPr>
          <w:bCs/>
          <w:sz w:val="22"/>
          <w:szCs w:val="22"/>
        </w:rPr>
        <w:t>t</w:t>
      </w:r>
      <w:r w:rsidR="00F300B5">
        <w:rPr>
          <w:bCs/>
          <w:sz w:val="22"/>
          <w:szCs w:val="22"/>
        </w:rPr>
        <w:t xml:space="preserve"> also covered induction for new non-executive members, and that members </w:t>
      </w:r>
      <w:r w:rsidR="00C631BA">
        <w:rPr>
          <w:bCs/>
          <w:sz w:val="22"/>
          <w:szCs w:val="22"/>
        </w:rPr>
        <w:t xml:space="preserve">wanted to </w:t>
      </w:r>
      <w:r w:rsidR="00D465AD">
        <w:rPr>
          <w:bCs/>
          <w:sz w:val="22"/>
          <w:szCs w:val="22"/>
        </w:rPr>
        <w:t xml:space="preserve">acknowledge </w:t>
      </w:r>
      <w:r w:rsidR="004913DC">
        <w:rPr>
          <w:bCs/>
          <w:sz w:val="22"/>
          <w:szCs w:val="22"/>
        </w:rPr>
        <w:t>the</w:t>
      </w:r>
      <w:r w:rsidR="00D465AD">
        <w:rPr>
          <w:bCs/>
          <w:sz w:val="22"/>
          <w:szCs w:val="22"/>
        </w:rPr>
        <w:t xml:space="preserve"> </w:t>
      </w:r>
      <w:r w:rsidR="004C1C47">
        <w:rPr>
          <w:bCs/>
          <w:sz w:val="22"/>
          <w:szCs w:val="22"/>
        </w:rPr>
        <w:t xml:space="preserve">positive leadership provided by </w:t>
      </w:r>
      <w:r w:rsidR="004913DC">
        <w:rPr>
          <w:bCs/>
          <w:sz w:val="22"/>
          <w:szCs w:val="22"/>
        </w:rPr>
        <w:t>Executive Team</w:t>
      </w:r>
      <w:r w:rsidR="00810619">
        <w:rPr>
          <w:bCs/>
          <w:sz w:val="22"/>
          <w:szCs w:val="22"/>
        </w:rPr>
        <w:t xml:space="preserve"> </w:t>
      </w:r>
      <w:r w:rsidR="00D465AD">
        <w:rPr>
          <w:bCs/>
          <w:sz w:val="22"/>
          <w:szCs w:val="22"/>
        </w:rPr>
        <w:t>in the difficult circumstances of the last year</w:t>
      </w:r>
      <w:r w:rsidR="00810619">
        <w:rPr>
          <w:bCs/>
          <w:sz w:val="22"/>
          <w:szCs w:val="22"/>
        </w:rPr>
        <w:t xml:space="preserve">. </w:t>
      </w:r>
    </w:p>
    <w:p w14:paraId="76710912" w14:textId="2A032DF3" w:rsidR="00A63C8F" w:rsidRDefault="00A63C8F" w:rsidP="001F4EB8">
      <w:pPr>
        <w:pStyle w:val="BodyA"/>
        <w:spacing w:line="240" w:lineRule="auto"/>
        <w:ind w:left="720" w:hanging="720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6.4</w:t>
      </w:r>
      <w:r>
        <w:rPr>
          <w:bCs/>
          <w:sz w:val="22"/>
          <w:szCs w:val="22"/>
        </w:rPr>
        <w:tab/>
      </w:r>
      <w:r w:rsidRPr="00760317">
        <w:rPr>
          <w:bCs/>
          <w:sz w:val="22"/>
          <w:szCs w:val="22"/>
          <w:u w:val="single"/>
        </w:rPr>
        <w:t>Executive Board Membership</w:t>
      </w:r>
    </w:p>
    <w:p w14:paraId="57067FF8" w14:textId="7C6328E6" w:rsidR="00760317" w:rsidRPr="00FB70E4" w:rsidRDefault="00760317" w:rsidP="001F4EB8">
      <w:pPr>
        <w:pStyle w:val="BodyA"/>
        <w:spacing w:line="240" w:lineRule="auto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8139B">
        <w:rPr>
          <w:bCs/>
          <w:sz w:val="22"/>
          <w:szCs w:val="22"/>
        </w:rPr>
        <w:t xml:space="preserve">The Chair </w:t>
      </w:r>
      <w:r>
        <w:rPr>
          <w:bCs/>
          <w:sz w:val="22"/>
          <w:szCs w:val="22"/>
        </w:rPr>
        <w:t>confirm</w:t>
      </w:r>
      <w:r w:rsidR="00D465AD">
        <w:rPr>
          <w:bCs/>
          <w:sz w:val="22"/>
          <w:szCs w:val="22"/>
        </w:rPr>
        <w:t>ed that</w:t>
      </w:r>
      <w:r>
        <w:rPr>
          <w:bCs/>
          <w:sz w:val="22"/>
          <w:szCs w:val="22"/>
        </w:rPr>
        <w:t xml:space="preserve"> Daniel </w:t>
      </w:r>
      <w:proofErr w:type="spellStart"/>
      <w:r>
        <w:rPr>
          <w:bCs/>
          <w:sz w:val="22"/>
          <w:szCs w:val="22"/>
        </w:rPr>
        <w:t>Lambauer</w:t>
      </w:r>
      <w:proofErr w:type="spellEnd"/>
      <w:r>
        <w:rPr>
          <w:bCs/>
          <w:sz w:val="22"/>
          <w:szCs w:val="22"/>
        </w:rPr>
        <w:t>, El</w:t>
      </w:r>
      <w:r w:rsidR="00913BD7">
        <w:rPr>
          <w:bCs/>
          <w:sz w:val="22"/>
          <w:szCs w:val="22"/>
        </w:rPr>
        <w:t xml:space="preserve">aine Lewis and Abdool Kara </w:t>
      </w:r>
      <w:r w:rsidR="00D465AD">
        <w:rPr>
          <w:bCs/>
          <w:sz w:val="22"/>
          <w:szCs w:val="22"/>
        </w:rPr>
        <w:t>are</w:t>
      </w:r>
      <w:r w:rsidR="00E62226">
        <w:rPr>
          <w:bCs/>
          <w:sz w:val="22"/>
          <w:szCs w:val="22"/>
        </w:rPr>
        <w:t xml:space="preserve"> appointed as the executive members</w:t>
      </w:r>
      <w:r w:rsidR="00D465AD">
        <w:rPr>
          <w:bCs/>
          <w:sz w:val="22"/>
          <w:szCs w:val="22"/>
        </w:rPr>
        <w:t xml:space="preserve"> of the Board</w:t>
      </w:r>
      <w:r w:rsidR="00E62226">
        <w:rPr>
          <w:bCs/>
          <w:sz w:val="22"/>
          <w:szCs w:val="22"/>
        </w:rPr>
        <w:t xml:space="preserve"> in 2021-22. </w:t>
      </w:r>
    </w:p>
    <w:p w14:paraId="20062EAC" w14:textId="33ADA24A" w:rsidR="00B56382" w:rsidRPr="0051273F" w:rsidRDefault="00025761" w:rsidP="001F4EB8">
      <w:pPr>
        <w:pStyle w:val="BodyA"/>
        <w:spacing w:line="240" w:lineRule="auto"/>
        <w:ind w:left="720" w:hanging="720"/>
        <w:rPr>
          <w:b/>
          <w:bCs/>
          <w:sz w:val="22"/>
          <w:szCs w:val="22"/>
        </w:rPr>
      </w:pPr>
      <w:r w:rsidRPr="0051273F">
        <w:rPr>
          <w:b/>
          <w:bCs/>
          <w:sz w:val="22"/>
          <w:szCs w:val="22"/>
        </w:rPr>
        <w:lastRenderedPageBreak/>
        <w:t xml:space="preserve">Any other Business </w:t>
      </w:r>
    </w:p>
    <w:p w14:paraId="7FBBD8C2" w14:textId="27D66B5B" w:rsidR="00EC345D" w:rsidRPr="00A745B4" w:rsidRDefault="002C36E0" w:rsidP="00B14990">
      <w:pPr>
        <w:rPr>
          <w:rStyle w:val="Bold"/>
          <w:rFonts w:ascii="Arial" w:hAnsi="Arial" w:cs="Arial"/>
          <w:b w:val="0"/>
          <w:bCs w:val="0"/>
          <w:sz w:val="22"/>
          <w:szCs w:val="22"/>
        </w:rPr>
      </w:pPr>
      <w:r>
        <w:rPr>
          <w:rStyle w:val="Bold"/>
          <w:rFonts w:ascii="Arial" w:hAnsi="Arial" w:cs="Arial"/>
          <w:b w:val="0"/>
          <w:bCs w:val="0"/>
          <w:sz w:val="22"/>
          <w:szCs w:val="22"/>
        </w:rPr>
        <w:t>7.</w:t>
      </w:r>
      <w:r w:rsidR="00EC345D" w:rsidRPr="00030D03">
        <w:rPr>
          <w:rStyle w:val="Bold"/>
          <w:rFonts w:ascii="Arial" w:hAnsi="Arial" w:cs="Arial"/>
          <w:b w:val="0"/>
          <w:bCs w:val="0"/>
          <w:sz w:val="22"/>
          <w:szCs w:val="22"/>
        </w:rPr>
        <w:tab/>
      </w:r>
      <w:r w:rsidR="00A745B4" w:rsidRPr="006F473A">
        <w:rPr>
          <w:rStyle w:val="Bold"/>
          <w:rFonts w:ascii="Arial" w:hAnsi="Arial" w:cs="Arial"/>
          <w:b w:val="0"/>
          <w:bCs w:val="0"/>
          <w:sz w:val="22"/>
          <w:szCs w:val="22"/>
          <w:u w:val="single"/>
        </w:rPr>
        <w:t>Feedback and reflections</w:t>
      </w:r>
    </w:p>
    <w:p w14:paraId="5A0E6A73" w14:textId="77777777" w:rsidR="00C35DC3" w:rsidRDefault="00C35DC3" w:rsidP="00B14990">
      <w:pPr>
        <w:rPr>
          <w:rStyle w:val="Bold"/>
          <w:rFonts w:ascii="Arial" w:hAnsi="Arial" w:cs="Arial"/>
          <w:sz w:val="22"/>
          <w:szCs w:val="22"/>
        </w:rPr>
      </w:pPr>
    </w:p>
    <w:p w14:paraId="5C5C5CBB" w14:textId="113DF206" w:rsidR="001F0C7E" w:rsidRDefault="00C35DC3" w:rsidP="00E65070">
      <w:pPr>
        <w:ind w:left="720" w:hanging="720"/>
        <w:rPr>
          <w:rStyle w:val="Bold"/>
          <w:rFonts w:ascii="Arial" w:hAnsi="Arial" w:cs="Arial"/>
          <w:b w:val="0"/>
          <w:bCs w:val="0"/>
          <w:sz w:val="22"/>
          <w:szCs w:val="22"/>
        </w:rPr>
      </w:pPr>
      <w:r w:rsidRPr="00C35DC3">
        <w:rPr>
          <w:rStyle w:val="Bold"/>
          <w:rFonts w:ascii="Arial" w:hAnsi="Arial" w:cs="Arial"/>
          <w:b w:val="0"/>
          <w:bCs w:val="0"/>
          <w:sz w:val="22"/>
          <w:szCs w:val="22"/>
        </w:rPr>
        <w:t>7.1</w:t>
      </w:r>
      <w:r w:rsidRPr="00C35DC3">
        <w:rPr>
          <w:rStyle w:val="Bold"/>
          <w:rFonts w:ascii="Arial" w:hAnsi="Arial" w:cs="Arial"/>
          <w:b w:val="0"/>
          <w:bCs w:val="0"/>
          <w:sz w:val="22"/>
          <w:szCs w:val="22"/>
        </w:rPr>
        <w:tab/>
      </w:r>
      <w:r w:rsidR="00B05175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The feedback from the Board was positive both in terms of </w:t>
      </w:r>
      <w:r w:rsidR="00C377BA">
        <w:rPr>
          <w:rStyle w:val="Bold"/>
          <w:rFonts w:ascii="Arial" w:hAnsi="Arial" w:cs="Arial"/>
          <w:b w:val="0"/>
          <w:bCs w:val="0"/>
          <w:sz w:val="22"/>
          <w:szCs w:val="22"/>
        </w:rPr>
        <w:t>quality of papers and discussions</w:t>
      </w:r>
      <w:r w:rsidR="00930AE5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. The </w:t>
      </w:r>
      <w:r w:rsidR="004C1C47">
        <w:rPr>
          <w:rStyle w:val="Bold"/>
          <w:rFonts w:ascii="Arial" w:hAnsi="Arial" w:cs="Arial"/>
          <w:b w:val="0"/>
          <w:bCs w:val="0"/>
          <w:sz w:val="22"/>
          <w:szCs w:val="22"/>
        </w:rPr>
        <w:t>C</w:t>
      </w:r>
      <w:r w:rsidR="00930AE5">
        <w:rPr>
          <w:rStyle w:val="Bold"/>
          <w:rFonts w:ascii="Arial" w:hAnsi="Arial" w:cs="Arial"/>
          <w:b w:val="0"/>
          <w:bCs w:val="0"/>
          <w:sz w:val="22"/>
          <w:szCs w:val="22"/>
        </w:rPr>
        <w:t>hair</w:t>
      </w:r>
      <w:r w:rsidR="00EC1FE8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36524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gave her </w:t>
      </w:r>
      <w:r w:rsidR="00F33925">
        <w:rPr>
          <w:rStyle w:val="Bold"/>
          <w:rFonts w:ascii="Arial" w:hAnsi="Arial" w:cs="Arial"/>
          <w:b w:val="0"/>
          <w:bCs w:val="0"/>
          <w:sz w:val="22"/>
          <w:szCs w:val="22"/>
        </w:rPr>
        <w:t>appreciat</w:t>
      </w:r>
      <w:r w:rsidR="00236524">
        <w:rPr>
          <w:rStyle w:val="Bold"/>
          <w:rFonts w:ascii="Arial" w:hAnsi="Arial" w:cs="Arial"/>
          <w:b w:val="0"/>
          <w:bCs w:val="0"/>
          <w:sz w:val="22"/>
          <w:szCs w:val="22"/>
        </w:rPr>
        <w:t>ion for</w:t>
      </w:r>
      <w:r w:rsidR="00F33925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 the papers </w:t>
      </w:r>
      <w:r w:rsidR="00A03BD8">
        <w:rPr>
          <w:rStyle w:val="Bold"/>
          <w:rFonts w:ascii="Arial" w:hAnsi="Arial" w:cs="Arial"/>
          <w:b w:val="0"/>
          <w:bCs w:val="0"/>
          <w:sz w:val="22"/>
          <w:szCs w:val="22"/>
        </w:rPr>
        <w:t>being</w:t>
      </w:r>
      <w:r w:rsidR="00F33925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65070">
        <w:rPr>
          <w:rStyle w:val="Bold"/>
          <w:rFonts w:ascii="Arial" w:hAnsi="Arial" w:cs="Arial"/>
          <w:b w:val="0"/>
          <w:bCs w:val="0"/>
          <w:sz w:val="22"/>
          <w:szCs w:val="22"/>
        </w:rPr>
        <w:t>more focused</w:t>
      </w:r>
      <w:r w:rsidR="00AA0B6B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 and </w:t>
      </w:r>
      <w:r w:rsidR="00EC1FE8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said the </w:t>
      </w:r>
      <w:r w:rsidR="00AA0B6B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Board </w:t>
      </w:r>
      <w:r w:rsidR="00973A4A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was determined to be </w:t>
      </w:r>
      <w:r w:rsidR="00AA0B6B">
        <w:rPr>
          <w:rStyle w:val="Bold"/>
          <w:rFonts w:ascii="Arial" w:hAnsi="Arial" w:cs="Arial"/>
          <w:b w:val="0"/>
          <w:bCs w:val="0"/>
          <w:sz w:val="22"/>
          <w:szCs w:val="22"/>
        </w:rPr>
        <w:t>strategic and add value</w:t>
      </w:r>
      <w:r w:rsidR="00237B86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636552E6" w14:textId="77777777" w:rsidR="001F0C7E" w:rsidRDefault="001F0C7E" w:rsidP="00C35DC3">
      <w:pPr>
        <w:rPr>
          <w:rStyle w:val="Bold"/>
          <w:rFonts w:ascii="Arial" w:hAnsi="Arial" w:cs="Arial"/>
          <w:b w:val="0"/>
          <w:bCs w:val="0"/>
          <w:sz w:val="22"/>
          <w:szCs w:val="22"/>
        </w:rPr>
      </w:pPr>
    </w:p>
    <w:p w14:paraId="5712A8A5" w14:textId="2C41E72C" w:rsidR="00C35DC3" w:rsidRPr="00C35DC3" w:rsidRDefault="001F0C7E" w:rsidP="00C35DC3">
      <w:pPr>
        <w:rPr>
          <w:rStyle w:val="Bold"/>
          <w:rFonts w:ascii="Arial" w:hAnsi="Arial" w:cs="Arial"/>
          <w:b w:val="0"/>
          <w:bCs w:val="0"/>
          <w:sz w:val="22"/>
          <w:szCs w:val="22"/>
        </w:rPr>
      </w:pPr>
      <w:r>
        <w:rPr>
          <w:rStyle w:val="Bold"/>
          <w:rFonts w:ascii="Arial" w:hAnsi="Arial" w:cs="Arial"/>
          <w:b w:val="0"/>
          <w:bCs w:val="0"/>
          <w:sz w:val="22"/>
          <w:szCs w:val="22"/>
        </w:rPr>
        <w:t>7.2</w:t>
      </w:r>
      <w:r>
        <w:rPr>
          <w:rStyle w:val="Bold"/>
          <w:rFonts w:ascii="Arial" w:hAnsi="Arial" w:cs="Arial"/>
          <w:b w:val="0"/>
          <w:bCs w:val="0"/>
          <w:sz w:val="22"/>
          <w:szCs w:val="22"/>
        </w:rPr>
        <w:tab/>
      </w:r>
      <w:r w:rsidRPr="00237B86">
        <w:rPr>
          <w:rStyle w:val="Bold"/>
          <w:rFonts w:ascii="Arial" w:hAnsi="Arial" w:cs="Arial"/>
          <w:b w:val="0"/>
          <w:bCs w:val="0"/>
          <w:sz w:val="22"/>
          <w:szCs w:val="22"/>
          <w:u w:val="single"/>
        </w:rPr>
        <w:t>Future Working group</w:t>
      </w:r>
      <w:r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080E09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E07DE">
        <w:rPr>
          <w:rStyle w:val="Bold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6151678" w14:textId="3309E0B7" w:rsidR="00D97740" w:rsidRDefault="00A11A13" w:rsidP="00D97740">
      <w:pPr>
        <w:pStyle w:val="BodyA"/>
        <w:spacing w:line="240" w:lineRule="exact"/>
        <w:ind w:left="720"/>
        <w:rPr>
          <w:rFonts w:eastAsiaTheme="minorHAnsi"/>
          <w:sz w:val="22"/>
          <w:szCs w:val="22"/>
        </w:rPr>
      </w:pPr>
      <w:r>
        <w:rPr>
          <w:rStyle w:val="Bold"/>
          <w:b w:val="0"/>
          <w:bCs w:val="0"/>
          <w:sz w:val="22"/>
          <w:szCs w:val="22"/>
        </w:rPr>
        <w:t xml:space="preserve">The C&amp;AG gave an update </w:t>
      </w:r>
      <w:r w:rsidR="00CA5B37">
        <w:rPr>
          <w:rStyle w:val="Bold"/>
          <w:b w:val="0"/>
          <w:bCs w:val="0"/>
          <w:sz w:val="22"/>
          <w:szCs w:val="22"/>
        </w:rPr>
        <w:t>on future</w:t>
      </w:r>
      <w:r w:rsidR="00973A4A">
        <w:rPr>
          <w:rStyle w:val="Bold"/>
          <w:b w:val="0"/>
          <w:bCs w:val="0"/>
          <w:sz w:val="22"/>
          <w:szCs w:val="22"/>
        </w:rPr>
        <w:t xml:space="preserve"> intended</w:t>
      </w:r>
      <w:r w:rsidR="00CA5B37">
        <w:rPr>
          <w:rStyle w:val="Bold"/>
          <w:b w:val="0"/>
          <w:bCs w:val="0"/>
          <w:sz w:val="22"/>
          <w:szCs w:val="22"/>
        </w:rPr>
        <w:t xml:space="preserve"> ways of working</w:t>
      </w:r>
      <w:r w:rsidR="00973A4A">
        <w:rPr>
          <w:rStyle w:val="Bold"/>
          <w:b w:val="0"/>
          <w:bCs w:val="0"/>
          <w:sz w:val="22"/>
          <w:szCs w:val="22"/>
        </w:rPr>
        <w:t>,</w:t>
      </w:r>
      <w:r w:rsidR="00574148">
        <w:rPr>
          <w:rStyle w:val="Bold"/>
          <w:b w:val="0"/>
          <w:bCs w:val="0"/>
          <w:sz w:val="22"/>
          <w:szCs w:val="22"/>
        </w:rPr>
        <w:t xml:space="preserve"> noting that s</w:t>
      </w:r>
      <w:r w:rsidR="003D1C83">
        <w:rPr>
          <w:rStyle w:val="Bold"/>
          <w:b w:val="0"/>
          <w:bCs w:val="0"/>
          <w:sz w:val="22"/>
          <w:szCs w:val="22"/>
        </w:rPr>
        <w:t>u</w:t>
      </w:r>
      <w:r w:rsidR="005A162C" w:rsidRPr="00574148">
        <w:rPr>
          <w:color w:val="333333"/>
          <w:sz w:val="22"/>
          <w:szCs w:val="22"/>
        </w:rPr>
        <w:t xml:space="preserve">bject to confirmation from the Government that restrictions will ease as planned on Monday 29 March, </w:t>
      </w:r>
      <w:r w:rsidR="00D2500D" w:rsidRPr="00574148">
        <w:rPr>
          <w:color w:val="333333"/>
          <w:sz w:val="22"/>
          <w:szCs w:val="22"/>
        </w:rPr>
        <w:t>the office</w:t>
      </w:r>
      <w:r w:rsidR="005A162C" w:rsidRPr="00574148">
        <w:rPr>
          <w:color w:val="333333"/>
          <w:sz w:val="22"/>
          <w:szCs w:val="22"/>
        </w:rPr>
        <w:t xml:space="preserve"> </w:t>
      </w:r>
      <w:r w:rsidR="00D2500D" w:rsidRPr="00574148">
        <w:rPr>
          <w:color w:val="333333"/>
          <w:sz w:val="22"/>
          <w:szCs w:val="22"/>
        </w:rPr>
        <w:t xml:space="preserve">will </w:t>
      </w:r>
      <w:r w:rsidR="005A162C" w:rsidRPr="00574148">
        <w:rPr>
          <w:color w:val="333333"/>
          <w:sz w:val="22"/>
          <w:szCs w:val="22"/>
        </w:rPr>
        <w:t>reopen</w:t>
      </w:r>
      <w:r w:rsidR="00D2500D" w:rsidRPr="00574148">
        <w:rPr>
          <w:color w:val="333333"/>
          <w:sz w:val="22"/>
          <w:szCs w:val="22"/>
        </w:rPr>
        <w:t xml:space="preserve"> </w:t>
      </w:r>
      <w:r w:rsidR="00574148" w:rsidRPr="00574148">
        <w:rPr>
          <w:color w:val="333333"/>
          <w:sz w:val="22"/>
          <w:szCs w:val="22"/>
        </w:rPr>
        <w:t>to</w:t>
      </w:r>
      <w:r w:rsidR="005A162C" w:rsidRPr="00574148">
        <w:rPr>
          <w:color w:val="333333"/>
          <w:sz w:val="22"/>
          <w:szCs w:val="22"/>
        </w:rPr>
        <w:t xml:space="preserve"> those who need to work there for welfare reasons</w:t>
      </w:r>
      <w:r w:rsidR="005A162C" w:rsidRPr="008B5C93">
        <w:rPr>
          <w:color w:val="333333"/>
          <w:sz w:val="22"/>
          <w:szCs w:val="22"/>
        </w:rPr>
        <w:t xml:space="preserve">. </w:t>
      </w:r>
      <w:r w:rsidR="00973A4A">
        <w:rPr>
          <w:color w:val="333333"/>
          <w:sz w:val="22"/>
          <w:szCs w:val="22"/>
        </w:rPr>
        <w:t>A dedicated project team is</w:t>
      </w:r>
      <w:r w:rsidR="008B5C93">
        <w:rPr>
          <w:rFonts w:eastAsiaTheme="minorHAnsi"/>
          <w:sz w:val="22"/>
          <w:szCs w:val="22"/>
        </w:rPr>
        <w:t xml:space="preserve"> continuing to</w:t>
      </w:r>
      <w:r w:rsidR="00701CBD" w:rsidRPr="00E52129">
        <w:rPr>
          <w:rFonts w:eastAsiaTheme="minorHAnsi"/>
          <w:sz w:val="22"/>
          <w:szCs w:val="22"/>
        </w:rPr>
        <w:t xml:space="preserve"> exam</w:t>
      </w:r>
      <w:r w:rsidR="00973A4A">
        <w:rPr>
          <w:rFonts w:eastAsiaTheme="minorHAnsi"/>
          <w:sz w:val="22"/>
          <w:szCs w:val="22"/>
        </w:rPr>
        <w:t>ine</w:t>
      </w:r>
      <w:r w:rsidR="00701CBD" w:rsidRPr="00E52129">
        <w:rPr>
          <w:rFonts w:eastAsiaTheme="minorHAnsi"/>
          <w:sz w:val="22"/>
          <w:szCs w:val="22"/>
        </w:rPr>
        <w:t xml:space="preserve"> how we develop new working arrangements that build on what we have learn</w:t>
      </w:r>
      <w:r w:rsidR="009A35CB">
        <w:rPr>
          <w:rFonts w:eastAsiaTheme="minorHAnsi"/>
          <w:sz w:val="22"/>
          <w:szCs w:val="22"/>
        </w:rPr>
        <w:t>ed</w:t>
      </w:r>
      <w:r w:rsidR="00701CBD" w:rsidRPr="00E52129">
        <w:rPr>
          <w:rFonts w:eastAsiaTheme="minorHAnsi"/>
          <w:sz w:val="22"/>
          <w:szCs w:val="22"/>
        </w:rPr>
        <w:t xml:space="preserve"> and the </w:t>
      </w:r>
      <w:r w:rsidR="00973A4A">
        <w:rPr>
          <w:rFonts w:eastAsiaTheme="minorHAnsi"/>
          <w:sz w:val="22"/>
          <w:szCs w:val="22"/>
        </w:rPr>
        <w:t xml:space="preserve">relative benefits and costs of remote and </w:t>
      </w:r>
      <w:r w:rsidR="00E15DB6">
        <w:rPr>
          <w:rFonts w:eastAsiaTheme="minorHAnsi"/>
          <w:sz w:val="22"/>
          <w:szCs w:val="22"/>
        </w:rPr>
        <w:t>office-based working and that the team is</w:t>
      </w:r>
      <w:r w:rsidR="00701CBD" w:rsidRPr="00E52129">
        <w:rPr>
          <w:rFonts w:eastAsiaTheme="minorHAnsi"/>
          <w:sz w:val="22"/>
          <w:szCs w:val="22"/>
        </w:rPr>
        <w:t xml:space="preserve"> consulting extensively with </w:t>
      </w:r>
      <w:r w:rsidR="00E15DB6">
        <w:rPr>
          <w:rFonts w:eastAsiaTheme="minorHAnsi"/>
          <w:sz w:val="22"/>
          <w:szCs w:val="22"/>
        </w:rPr>
        <w:t>staff</w:t>
      </w:r>
      <w:r w:rsidR="00406936">
        <w:rPr>
          <w:rFonts w:eastAsiaTheme="minorHAnsi"/>
          <w:sz w:val="22"/>
          <w:szCs w:val="22"/>
        </w:rPr>
        <w:t xml:space="preserve">. </w:t>
      </w:r>
    </w:p>
    <w:p w14:paraId="36679D3F" w14:textId="291D3CD0" w:rsidR="00406936" w:rsidRPr="00A83B03" w:rsidRDefault="00406936" w:rsidP="00D97740">
      <w:pPr>
        <w:pStyle w:val="BodyA"/>
        <w:spacing w:line="240" w:lineRule="exact"/>
        <w:ind w:left="720"/>
        <w:rPr>
          <w:rFonts w:eastAsiaTheme="minorHAnsi"/>
          <w:b/>
          <w:bCs/>
          <w:sz w:val="22"/>
          <w:szCs w:val="22"/>
        </w:rPr>
      </w:pPr>
      <w:r w:rsidRPr="00A83B03">
        <w:rPr>
          <w:rFonts w:eastAsiaTheme="minorHAnsi"/>
          <w:b/>
          <w:bCs/>
          <w:sz w:val="22"/>
          <w:szCs w:val="22"/>
        </w:rPr>
        <w:t>Action</w:t>
      </w:r>
      <w:r w:rsidR="00590F62" w:rsidRPr="00A83B03">
        <w:rPr>
          <w:rFonts w:eastAsiaTheme="minorHAnsi"/>
          <w:b/>
          <w:bCs/>
          <w:sz w:val="22"/>
          <w:szCs w:val="22"/>
        </w:rPr>
        <w:t xml:space="preserve">: Daniel </w:t>
      </w:r>
      <w:proofErr w:type="spellStart"/>
      <w:r w:rsidR="00590F62" w:rsidRPr="00A83B03">
        <w:rPr>
          <w:rFonts w:eastAsiaTheme="minorHAnsi"/>
          <w:b/>
          <w:bCs/>
          <w:sz w:val="22"/>
          <w:szCs w:val="22"/>
        </w:rPr>
        <w:t>Lamb</w:t>
      </w:r>
      <w:r w:rsidR="00FB41F2" w:rsidRPr="00A83B03">
        <w:rPr>
          <w:rFonts w:eastAsiaTheme="minorHAnsi"/>
          <w:b/>
          <w:bCs/>
          <w:sz w:val="22"/>
          <w:szCs w:val="22"/>
        </w:rPr>
        <w:t>auer</w:t>
      </w:r>
      <w:proofErr w:type="spellEnd"/>
      <w:r w:rsidR="00FB41F2" w:rsidRPr="00A83B03">
        <w:rPr>
          <w:rFonts w:eastAsiaTheme="minorHAnsi"/>
          <w:b/>
          <w:bCs/>
          <w:sz w:val="22"/>
          <w:szCs w:val="22"/>
        </w:rPr>
        <w:t xml:space="preserve"> and Susan Ronaldson to </w:t>
      </w:r>
      <w:r w:rsidR="00E15DB6">
        <w:rPr>
          <w:rFonts w:eastAsiaTheme="minorHAnsi"/>
          <w:b/>
          <w:bCs/>
          <w:sz w:val="22"/>
          <w:szCs w:val="22"/>
        </w:rPr>
        <w:t>update the</w:t>
      </w:r>
      <w:r w:rsidR="00FB41F2" w:rsidRPr="00A83B03">
        <w:rPr>
          <w:rFonts w:eastAsiaTheme="minorHAnsi"/>
          <w:b/>
          <w:bCs/>
          <w:sz w:val="22"/>
          <w:szCs w:val="22"/>
        </w:rPr>
        <w:t xml:space="preserve"> NAO</w:t>
      </w:r>
      <w:r w:rsidR="00E15DB6">
        <w:rPr>
          <w:rFonts w:eastAsiaTheme="minorHAnsi"/>
          <w:b/>
          <w:bCs/>
          <w:sz w:val="22"/>
          <w:szCs w:val="22"/>
        </w:rPr>
        <w:t xml:space="preserve"> Board in May on </w:t>
      </w:r>
      <w:r w:rsidR="00DA504C">
        <w:rPr>
          <w:rFonts w:eastAsiaTheme="minorHAnsi"/>
          <w:b/>
          <w:bCs/>
          <w:sz w:val="22"/>
          <w:szCs w:val="22"/>
        </w:rPr>
        <w:t>the</w:t>
      </w:r>
      <w:r w:rsidR="00E15DB6">
        <w:rPr>
          <w:rFonts w:eastAsiaTheme="minorHAnsi"/>
          <w:b/>
          <w:bCs/>
          <w:sz w:val="22"/>
          <w:szCs w:val="22"/>
        </w:rPr>
        <w:t xml:space="preserve"> plans for </w:t>
      </w:r>
      <w:r w:rsidR="00A83B03" w:rsidRPr="00A83B03">
        <w:rPr>
          <w:rFonts w:eastAsiaTheme="minorHAnsi"/>
          <w:b/>
          <w:bCs/>
          <w:sz w:val="22"/>
          <w:szCs w:val="22"/>
        </w:rPr>
        <w:t xml:space="preserve">future </w:t>
      </w:r>
      <w:r w:rsidR="00E15DB6">
        <w:rPr>
          <w:rFonts w:eastAsiaTheme="minorHAnsi"/>
          <w:b/>
          <w:bCs/>
          <w:sz w:val="22"/>
          <w:szCs w:val="22"/>
        </w:rPr>
        <w:t>working arrangements</w:t>
      </w:r>
      <w:r w:rsidR="00A83B03" w:rsidRPr="00A83B03">
        <w:rPr>
          <w:rFonts w:eastAsiaTheme="minorHAnsi"/>
          <w:b/>
          <w:bCs/>
          <w:sz w:val="22"/>
          <w:szCs w:val="22"/>
        </w:rPr>
        <w:t xml:space="preserve">. </w:t>
      </w:r>
    </w:p>
    <w:p w14:paraId="3568E949" w14:textId="7925ABC9" w:rsidR="000E18A2" w:rsidRPr="0051273F" w:rsidRDefault="00230BC0" w:rsidP="00D97740">
      <w:pPr>
        <w:pStyle w:val="BodyA"/>
        <w:spacing w:line="240" w:lineRule="exact"/>
        <w:rPr>
          <w:rStyle w:val="Bold"/>
          <w:b w:val="0"/>
          <w:bCs w:val="0"/>
          <w:sz w:val="22"/>
          <w:szCs w:val="22"/>
          <w:u w:val="single"/>
        </w:rPr>
      </w:pPr>
      <w:r>
        <w:rPr>
          <w:sz w:val="22"/>
          <w:szCs w:val="22"/>
        </w:rPr>
        <w:t>7.</w:t>
      </w:r>
      <w:r w:rsidR="00590F62">
        <w:rPr>
          <w:sz w:val="22"/>
          <w:szCs w:val="22"/>
        </w:rPr>
        <w:t>3</w:t>
      </w:r>
      <w:r w:rsidR="00EB3412" w:rsidRPr="0051273F">
        <w:rPr>
          <w:sz w:val="22"/>
          <w:szCs w:val="22"/>
        </w:rPr>
        <w:tab/>
      </w:r>
      <w:r w:rsidR="00744229" w:rsidRPr="0051273F">
        <w:rPr>
          <w:sz w:val="22"/>
          <w:szCs w:val="22"/>
        </w:rPr>
        <w:t xml:space="preserve"> </w:t>
      </w:r>
      <w:r w:rsidR="000E18A2" w:rsidRPr="0051273F">
        <w:rPr>
          <w:rStyle w:val="Bold"/>
          <w:b w:val="0"/>
          <w:bCs w:val="0"/>
          <w:sz w:val="22"/>
          <w:szCs w:val="22"/>
          <w:u w:val="single"/>
        </w:rPr>
        <w:t>Date and time of next meeting</w:t>
      </w:r>
    </w:p>
    <w:p w14:paraId="7956130E" w14:textId="068A96D1" w:rsidR="00303C32" w:rsidRPr="00FE1819" w:rsidRDefault="00025761" w:rsidP="00A763B9">
      <w:pPr>
        <w:pStyle w:val="BodyA"/>
        <w:spacing w:line="240" w:lineRule="auto"/>
        <w:rPr>
          <w:b/>
          <w:bCs/>
          <w:sz w:val="22"/>
          <w:szCs w:val="22"/>
        </w:rPr>
      </w:pPr>
      <w:r w:rsidRPr="0051273F">
        <w:rPr>
          <w:sz w:val="22"/>
          <w:szCs w:val="22"/>
        </w:rPr>
        <w:tab/>
      </w:r>
      <w:r w:rsidR="00033CB4">
        <w:rPr>
          <w:sz w:val="22"/>
          <w:szCs w:val="22"/>
        </w:rPr>
        <w:t xml:space="preserve"> </w:t>
      </w:r>
      <w:r w:rsidR="00FC7545">
        <w:rPr>
          <w:sz w:val="22"/>
          <w:szCs w:val="22"/>
        </w:rPr>
        <w:t>T</w:t>
      </w:r>
      <w:r w:rsidR="007A76A8">
        <w:rPr>
          <w:sz w:val="22"/>
          <w:szCs w:val="22"/>
        </w:rPr>
        <w:t>he Board noted the next meeting would take place on</w:t>
      </w:r>
      <w:r w:rsidR="00FC7545">
        <w:rPr>
          <w:sz w:val="22"/>
          <w:szCs w:val="22"/>
        </w:rPr>
        <w:t xml:space="preserve"> 8 June 2021</w:t>
      </w:r>
      <w:r w:rsidR="007A76A8">
        <w:rPr>
          <w:sz w:val="22"/>
          <w:szCs w:val="22"/>
        </w:rPr>
        <w:t>.</w:t>
      </w:r>
      <w:r w:rsidR="00FC7545">
        <w:rPr>
          <w:sz w:val="22"/>
          <w:szCs w:val="22"/>
        </w:rPr>
        <w:t xml:space="preserve"> </w:t>
      </w:r>
    </w:p>
    <w:sectPr w:rsidR="00303C32" w:rsidRPr="00FE1819">
      <w:footerReference w:type="default" r:id="rId13"/>
      <w:pgSz w:w="11900" w:h="16840"/>
      <w:pgMar w:top="1440" w:right="1134" w:bottom="719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369B7" w14:textId="77777777" w:rsidR="00691A7E" w:rsidRDefault="00691A7E">
      <w:r>
        <w:separator/>
      </w:r>
    </w:p>
  </w:endnote>
  <w:endnote w:type="continuationSeparator" w:id="0">
    <w:p w14:paraId="192C9F4E" w14:textId="77777777" w:rsidR="00691A7E" w:rsidRDefault="00691A7E">
      <w:r>
        <w:continuationSeparator/>
      </w:r>
    </w:p>
  </w:endnote>
  <w:endnote w:type="continuationNotice" w:id="1">
    <w:p w14:paraId="6A9E2EC8" w14:textId="77777777" w:rsidR="00691A7E" w:rsidRDefault="00691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539E" w14:textId="77777777" w:rsidR="00C2191E" w:rsidRDefault="00C2191E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7EB25" w14:textId="77777777" w:rsidR="00691A7E" w:rsidRDefault="00691A7E">
      <w:r>
        <w:separator/>
      </w:r>
    </w:p>
  </w:footnote>
  <w:footnote w:type="continuationSeparator" w:id="0">
    <w:p w14:paraId="18E47EE8" w14:textId="77777777" w:rsidR="00691A7E" w:rsidRDefault="00691A7E">
      <w:r>
        <w:continuationSeparator/>
      </w:r>
    </w:p>
  </w:footnote>
  <w:footnote w:type="continuationNotice" w:id="1">
    <w:p w14:paraId="46034733" w14:textId="77777777" w:rsidR="00691A7E" w:rsidRDefault="00691A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497"/>
    <w:multiLevelType w:val="hybridMultilevel"/>
    <w:tmpl w:val="711CD88E"/>
    <w:styleLink w:val="ImportedStyle4"/>
    <w:lvl w:ilvl="0" w:tplc="62CA425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A8084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C574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8C0A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3E7A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0257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AE96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EE8A9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0240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5B2994"/>
    <w:multiLevelType w:val="multilevel"/>
    <w:tmpl w:val="3A24CA1A"/>
    <w:styleLink w:val="NAONumbering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  <w:i w:val="0"/>
        <w:vanish/>
        <w:color w:val="FFFFFF" w:themeColor="background1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454" w:hanging="45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F2285E"/>
    <w:multiLevelType w:val="hybridMultilevel"/>
    <w:tmpl w:val="CEDC7014"/>
    <w:styleLink w:val="NAOBullets"/>
    <w:lvl w:ilvl="0" w:tplc="3F2AB4F0">
      <w:start w:val="1"/>
      <w:numFmt w:val="bullet"/>
      <w:pStyle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396732C">
      <w:start w:val="1"/>
      <w:numFmt w:val="bullet"/>
      <w:pStyle w:val="Bulletsecondary"/>
      <w:lvlText w:val=""/>
      <w:lvlJc w:val="left"/>
      <w:pPr>
        <w:ind w:left="908" w:hanging="454"/>
      </w:pPr>
      <w:rPr>
        <w:rFonts w:ascii="Symbol" w:hAnsi="Symbol" w:hint="default"/>
        <w:color w:val="auto"/>
      </w:rPr>
    </w:lvl>
    <w:lvl w:ilvl="2" w:tplc="C3DC82F6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 w:tplc="AD0ADEC6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  <w:color w:val="auto"/>
      </w:rPr>
    </w:lvl>
    <w:lvl w:ilvl="4" w:tplc="F8267E00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 w:tplc="23D4BE02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  <w:color w:val="auto"/>
      </w:rPr>
    </w:lvl>
    <w:lvl w:ilvl="6" w:tplc="E1BEF41E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 w:tplc="B8F632B6">
      <w:start w:val="1"/>
      <w:numFmt w:val="bullet"/>
      <w:lvlText w:val=""/>
      <w:lvlJc w:val="left"/>
      <w:pPr>
        <w:ind w:left="3629" w:hanging="451"/>
      </w:pPr>
      <w:rPr>
        <w:rFonts w:ascii="Symbol" w:hAnsi="Symbol" w:hint="default"/>
        <w:color w:val="auto"/>
      </w:rPr>
    </w:lvl>
    <w:lvl w:ilvl="8" w:tplc="D50266EE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" w15:restartNumberingAfterBreak="0">
    <w:nsid w:val="0DE536D7"/>
    <w:multiLevelType w:val="hybridMultilevel"/>
    <w:tmpl w:val="2F844BE8"/>
    <w:styleLink w:val="ImportedStyle1"/>
    <w:lvl w:ilvl="0" w:tplc="8FEE1FC2">
      <w:start w:val="1"/>
      <w:numFmt w:val="lowerRoman"/>
      <w:lvlText w:val="%1."/>
      <w:lvlJc w:val="left"/>
      <w:pPr>
        <w:ind w:left="180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ED22C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146FAA">
      <w:start w:val="1"/>
      <w:numFmt w:val="lowerRoman"/>
      <w:lvlText w:val="%3."/>
      <w:lvlJc w:val="left"/>
      <w:pPr>
        <w:ind w:left="32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6128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217CC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1A16">
      <w:start w:val="1"/>
      <w:numFmt w:val="lowerRoman"/>
      <w:lvlText w:val="%6."/>
      <w:lvlJc w:val="left"/>
      <w:pPr>
        <w:ind w:left="54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125E4A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AA288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3CA840">
      <w:start w:val="1"/>
      <w:numFmt w:val="lowerRoman"/>
      <w:lvlText w:val="%9."/>
      <w:lvlJc w:val="left"/>
      <w:pPr>
        <w:ind w:left="75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89168F"/>
    <w:multiLevelType w:val="hybridMultilevel"/>
    <w:tmpl w:val="47BC5832"/>
    <w:styleLink w:val="ImportedStyle3"/>
    <w:lvl w:ilvl="0" w:tplc="FC669F6E">
      <w:start w:val="1"/>
      <w:numFmt w:val="lowerRoman"/>
      <w:lvlText w:val="%1."/>
      <w:lvlJc w:val="left"/>
      <w:pPr>
        <w:ind w:left="10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44D8D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6BE8E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6F3B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8369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A8D14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12A13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1A84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1C44AE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451FE1"/>
    <w:multiLevelType w:val="hybridMultilevel"/>
    <w:tmpl w:val="601C871A"/>
    <w:styleLink w:val="ImportedStyle2"/>
    <w:lvl w:ilvl="0" w:tplc="551C81B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476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A65E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C2A1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225BB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0571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D48B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BA3DF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020E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7C87A6B"/>
    <w:multiLevelType w:val="multilevel"/>
    <w:tmpl w:val="768C6BAE"/>
    <w:lvl w:ilvl="0">
      <w:start w:val="4"/>
      <w:numFmt w:val="decimal"/>
      <w:lvlText w:val="%1"/>
      <w:lvlJc w:val="left"/>
      <w:pPr>
        <w:ind w:left="1080" w:hanging="1080"/>
      </w:pPr>
      <w:rPr>
        <w:rFonts w:eastAsia="Arial" w:cs="Arial" w:hint="default"/>
        <w:b/>
      </w:rPr>
    </w:lvl>
    <w:lvl w:ilvl="1">
      <w:start w:val="8"/>
      <w:numFmt w:val="decimal"/>
      <w:lvlText w:val="%1.%2"/>
      <w:lvlJc w:val="left"/>
      <w:pPr>
        <w:ind w:left="1080" w:hanging="1080"/>
      </w:pPr>
      <w:rPr>
        <w:rFonts w:eastAsia="Arial" w:cs="Arial" w:hint="default"/>
        <w:b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eastAsia="Arial" w:cs="Arial" w:hint="default"/>
        <w:b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eastAsia="Arial" w:cs="Arial" w:hint="default"/>
        <w:b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eastAsia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Arial" w:cs="Arial" w:hint="default"/>
        <w:b/>
      </w:rPr>
    </w:lvl>
  </w:abstractNum>
  <w:abstractNum w:abstractNumId="7" w15:restartNumberingAfterBreak="0">
    <w:nsid w:val="1BF41131"/>
    <w:multiLevelType w:val="multilevel"/>
    <w:tmpl w:val="4AD05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A630DD"/>
    <w:multiLevelType w:val="multilevel"/>
    <w:tmpl w:val="D228F770"/>
    <w:lvl w:ilvl="0">
      <w:start w:val="1"/>
      <w:numFmt w:val="cardinalText"/>
      <w:pStyle w:val="Heading1"/>
      <w:suff w:val="nothing"/>
      <w:lvlText w:val="Part %1"/>
      <w:lvlJc w:val="left"/>
      <w:pPr>
        <w:ind w:left="1440" w:hanging="1440"/>
      </w:pPr>
      <w:rPr>
        <w:rFonts w:hint="default"/>
        <w:b w:val="0"/>
        <w:i w:val="0"/>
        <w:vanish w:val="0"/>
        <w:color w:val="auto"/>
      </w:rPr>
    </w:lvl>
    <w:lvl w:ilvl="1">
      <w:numFmt w:val="decimal"/>
      <w:pStyle w:val="Number1"/>
      <w:isLgl/>
      <w:lvlText w:val="%1.%2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lowerLetter"/>
      <w:pStyle w:val="Bulletalphabet"/>
      <w:lvlText w:val="%3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6D03EF"/>
    <w:multiLevelType w:val="hybridMultilevel"/>
    <w:tmpl w:val="A80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745E"/>
    <w:multiLevelType w:val="hybridMultilevel"/>
    <w:tmpl w:val="BB9AB1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91B43"/>
    <w:multiLevelType w:val="multilevel"/>
    <w:tmpl w:val="189C82B8"/>
    <w:lvl w:ilvl="0">
      <w:start w:val="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499060A"/>
    <w:multiLevelType w:val="hybridMultilevel"/>
    <w:tmpl w:val="AEA6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A33E0"/>
    <w:multiLevelType w:val="multilevel"/>
    <w:tmpl w:val="C0DC41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5169C1"/>
    <w:multiLevelType w:val="hybridMultilevel"/>
    <w:tmpl w:val="0100B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E7320"/>
    <w:multiLevelType w:val="hybridMultilevel"/>
    <w:tmpl w:val="A6382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D7771"/>
    <w:multiLevelType w:val="multilevel"/>
    <w:tmpl w:val="0BD64E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CD4CAB"/>
    <w:multiLevelType w:val="hybridMultilevel"/>
    <w:tmpl w:val="044C2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D66FC"/>
    <w:multiLevelType w:val="hybridMultilevel"/>
    <w:tmpl w:val="5936F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3307"/>
    <w:multiLevelType w:val="hybridMultilevel"/>
    <w:tmpl w:val="E6C4B1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4A2028"/>
    <w:multiLevelType w:val="hybridMultilevel"/>
    <w:tmpl w:val="879E2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20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18"/>
  </w:num>
  <w:num w:numId="17">
    <w:abstractNumId w:val="12"/>
  </w:num>
  <w:num w:numId="18">
    <w:abstractNumId w:val="16"/>
  </w:num>
  <w:num w:numId="19">
    <w:abstractNumId w:val="12"/>
  </w:num>
  <w:num w:numId="20">
    <w:abstractNumId w:val="14"/>
  </w:num>
  <w:num w:numId="21">
    <w:abstractNumId w:val="9"/>
  </w:num>
  <w:num w:numId="22">
    <w:abstractNumId w:val="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13"/>
    <w:rsid w:val="0000141F"/>
    <w:rsid w:val="00002937"/>
    <w:rsid w:val="000031F4"/>
    <w:rsid w:val="0000594F"/>
    <w:rsid w:val="00005B53"/>
    <w:rsid w:val="00006F50"/>
    <w:rsid w:val="00006F9A"/>
    <w:rsid w:val="000077DB"/>
    <w:rsid w:val="00007DAB"/>
    <w:rsid w:val="00010439"/>
    <w:rsid w:val="000110C0"/>
    <w:rsid w:val="0001180A"/>
    <w:rsid w:val="000157C1"/>
    <w:rsid w:val="000159D2"/>
    <w:rsid w:val="00015B61"/>
    <w:rsid w:val="00016D98"/>
    <w:rsid w:val="000212AF"/>
    <w:rsid w:val="00021495"/>
    <w:rsid w:val="00021623"/>
    <w:rsid w:val="00022634"/>
    <w:rsid w:val="00023195"/>
    <w:rsid w:val="0002325B"/>
    <w:rsid w:val="000233A1"/>
    <w:rsid w:val="00023979"/>
    <w:rsid w:val="00023ED4"/>
    <w:rsid w:val="00024285"/>
    <w:rsid w:val="00025489"/>
    <w:rsid w:val="00025761"/>
    <w:rsid w:val="00026633"/>
    <w:rsid w:val="00027526"/>
    <w:rsid w:val="00027CBB"/>
    <w:rsid w:val="00027F19"/>
    <w:rsid w:val="000301E7"/>
    <w:rsid w:val="000302AE"/>
    <w:rsid w:val="000306C7"/>
    <w:rsid w:val="00030D03"/>
    <w:rsid w:val="000318F6"/>
    <w:rsid w:val="00032963"/>
    <w:rsid w:val="000329ED"/>
    <w:rsid w:val="00032A09"/>
    <w:rsid w:val="00032A78"/>
    <w:rsid w:val="00032F96"/>
    <w:rsid w:val="0003354A"/>
    <w:rsid w:val="0003396A"/>
    <w:rsid w:val="00033CB4"/>
    <w:rsid w:val="00033E38"/>
    <w:rsid w:val="0003463D"/>
    <w:rsid w:val="00034EB8"/>
    <w:rsid w:val="00035779"/>
    <w:rsid w:val="00035DA1"/>
    <w:rsid w:val="00035FE5"/>
    <w:rsid w:val="00036078"/>
    <w:rsid w:val="000369AC"/>
    <w:rsid w:val="00036DE3"/>
    <w:rsid w:val="00036F84"/>
    <w:rsid w:val="000372F9"/>
    <w:rsid w:val="00037827"/>
    <w:rsid w:val="000378FC"/>
    <w:rsid w:val="00040EAF"/>
    <w:rsid w:val="00041C26"/>
    <w:rsid w:val="0004204C"/>
    <w:rsid w:val="0004479E"/>
    <w:rsid w:val="00044A8D"/>
    <w:rsid w:val="00044CA2"/>
    <w:rsid w:val="00044E12"/>
    <w:rsid w:val="00044EC2"/>
    <w:rsid w:val="0004522E"/>
    <w:rsid w:val="000457ED"/>
    <w:rsid w:val="00045C29"/>
    <w:rsid w:val="00045E8D"/>
    <w:rsid w:val="00045FBC"/>
    <w:rsid w:val="00046144"/>
    <w:rsid w:val="00046DFF"/>
    <w:rsid w:val="00046F7B"/>
    <w:rsid w:val="0004799E"/>
    <w:rsid w:val="00047F59"/>
    <w:rsid w:val="0005045C"/>
    <w:rsid w:val="000505AC"/>
    <w:rsid w:val="00050CEB"/>
    <w:rsid w:val="00050DED"/>
    <w:rsid w:val="00052FE6"/>
    <w:rsid w:val="0005360E"/>
    <w:rsid w:val="00053F6E"/>
    <w:rsid w:val="00054809"/>
    <w:rsid w:val="00054933"/>
    <w:rsid w:val="00054C94"/>
    <w:rsid w:val="00055223"/>
    <w:rsid w:val="0005522D"/>
    <w:rsid w:val="0005533C"/>
    <w:rsid w:val="0005577E"/>
    <w:rsid w:val="00056C14"/>
    <w:rsid w:val="00056E18"/>
    <w:rsid w:val="0005758D"/>
    <w:rsid w:val="00060A36"/>
    <w:rsid w:val="00060C99"/>
    <w:rsid w:val="00061BF1"/>
    <w:rsid w:val="00061F7C"/>
    <w:rsid w:val="00062E29"/>
    <w:rsid w:val="000630F7"/>
    <w:rsid w:val="00063E58"/>
    <w:rsid w:val="00064212"/>
    <w:rsid w:val="00064C67"/>
    <w:rsid w:val="00064D1F"/>
    <w:rsid w:val="00065225"/>
    <w:rsid w:val="0006636E"/>
    <w:rsid w:val="00066839"/>
    <w:rsid w:val="00066FF2"/>
    <w:rsid w:val="0006710D"/>
    <w:rsid w:val="000679F6"/>
    <w:rsid w:val="0007020C"/>
    <w:rsid w:val="00070F77"/>
    <w:rsid w:val="00071823"/>
    <w:rsid w:val="00071844"/>
    <w:rsid w:val="00071B34"/>
    <w:rsid w:val="00072433"/>
    <w:rsid w:val="0007254B"/>
    <w:rsid w:val="000733F4"/>
    <w:rsid w:val="0007365A"/>
    <w:rsid w:val="000737A3"/>
    <w:rsid w:val="00074038"/>
    <w:rsid w:val="00075132"/>
    <w:rsid w:val="00076DCA"/>
    <w:rsid w:val="0007772B"/>
    <w:rsid w:val="00077A20"/>
    <w:rsid w:val="00077E0D"/>
    <w:rsid w:val="000803AD"/>
    <w:rsid w:val="00080472"/>
    <w:rsid w:val="000808DB"/>
    <w:rsid w:val="00080E09"/>
    <w:rsid w:val="000828CC"/>
    <w:rsid w:val="00083599"/>
    <w:rsid w:val="00083818"/>
    <w:rsid w:val="00084192"/>
    <w:rsid w:val="0008492B"/>
    <w:rsid w:val="00084BDA"/>
    <w:rsid w:val="00084EC8"/>
    <w:rsid w:val="00085045"/>
    <w:rsid w:val="000865D1"/>
    <w:rsid w:val="0008697C"/>
    <w:rsid w:val="000870BD"/>
    <w:rsid w:val="0008751E"/>
    <w:rsid w:val="000879F1"/>
    <w:rsid w:val="00087C08"/>
    <w:rsid w:val="00087CBB"/>
    <w:rsid w:val="00090D8E"/>
    <w:rsid w:val="00090FD0"/>
    <w:rsid w:val="000913EE"/>
    <w:rsid w:val="00092BD7"/>
    <w:rsid w:val="00093E4E"/>
    <w:rsid w:val="000943D4"/>
    <w:rsid w:val="00094BDC"/>
    <w:rsid w:val="00094CC2"/>
    <w:rsid w:val="00095D09"/>
    <w:rsid w:val="00097109"/>
    <w:rsid w:val="00097F84"/>
    <w:rsid w:val="000A07A5"/>
    <w:rsid w:val="000A0E18"/>
    <w:rsid w:val="000A4A3B"/>
    <w:rsid w:val="000A5660"/>
    <w:rsid w:val="000A591F"/>
    <w:rsid w:val="000A59ED"/>
    <w:rsid w:val="000A6B1D"/>
    <w:rsid w:val="000A6F92"/>
    <w:rsid w:val="000A738F"/>
    <w:rsid w:val="000A797B"/>
    <w:rsid w:val="000B00A7"/>
    <w:rsid w:val="000B0D2D"/>
    <w:rsid w:val="000B1188"/>
    <w:rsid w:val="000B2752"/>
    <w:rsid w:val="000B2775"/>
    <w:rsid w:val="000B3442"/>
    <w:rsid w:val="000B35B5"/>
    <w:rsid w:val="000B41D5"/>
    <w:rsid w:val="000B43BA"/>
    <w:rsid w:val="000B4EFB"/>
    <w:rsid w:val="000B5B3E"/>
    <w:rsid w:val="000B5E94"/>
    <w:rsid w:val="000B637B"/>
    <w:rsid w:val="000B6462"/>
    <w:rsid w:val="000B65AE"/>
    <w:rsid w:val="000B6EFC"/>
    <w:rsid w:val="000B7111"/>
    <w:rsid w:val="000B741D"/>
    <w:rsid w:val="000B7FD0"/>
    <w:rsid w:val="000C0367"/>
    <w:rsid w:val="000C1678"/>
    <w:rsid w:val="000C1DC2"/>
    <w:rsid w:val="000C222E"/>
    <w:rsid w:val="000C30D5"/>
    <w:rsid w:val="000C356D"/>
    <w:rsid w:val="000C4DA4"/>
    <w:rsid w:val="000C539F"/>
    <w:rsid w:val="000C5D54"/>
    <w:rsid w:val="000C6346"/>
    <w:rsid w:val="000C6384"/>
    <w:rsid w:val="000C77ED"/>
    <w:rsid w:val="000C78CF"/>
    <w:rsid w:val="000D0D85"/>
    <w:rsid w:val="000D28A2"/>
    <w:rsid w:val="000D32C3"/>
    <w:rsid w:val="000D3382"/>
    <w:rsid w:val="000D3F44"/>
    <w:rsid w:val="000D42F4"/>
    <w:rsid w:val="000D4A83"/>
    <w:rsid w:val="000D4B94"/>
    <w:rsid w:val="000D5555"/>
    <w:rsid w:val="000D6755"/>
    <w:rsid w:val="000D6F63"/>
    <w:rsid w:val="000D7721"/>
    <w:rsid w:val="000D77AB"/>
    <w:rsid w:val="000D7C62"/>
    <w:rsid w:val="000D7D37"/>
    <w:rsid w:val="000D7F2C"/>
    <w:rsid w:val="000E137E"/>
    <w:rsid w:val="000E185E"/>
    <w:rsid w:val="000E18A2"/>
    <w:rsid w:val="000E1C62"/>
    <w:rsid w:val="000E35CD"/>
    <w:rsid w:val="000E3787"/>
    <w:rsid w:val="000E41A8"/>
    <w:rsid w:val="000E50C0"/>
    <w:rsid w:val="000E52A2"/>
    <w:rsid w:val="000E59E5"/>
    <w:rsid w:val="000E6443"/>
    <w:rsid w:val="000E657C"/>
    <w:rsid w:val="000E6C4A"/>
    <w:rsid w:val="000E7449"/>
    <w:rsid w:val="000E7D24"/>
    <w:rsid w:val="000F0013"/>
    <w:rsid w:val="000F07FA"/>
    <w:rsid w:val="000F11D4"/>
    <w:rsid w:val="000F170D"/>
    <w:rsid w:val="000F2913"/>
    <w:rsid w:val="000F302A"/>
    <w:rsid w:val="000F3567"/>
    <w:rsid w:val="000F42D7"/>
    <w:rsid w:val="000F44B2"/>
    <w:rsid w:val="000F550A"/>
    <w:rsid w:val="000F5B4A"/>
    <w:rsid w:val="000F642A"/>
    <w:rsid w:val="000F676A"/>
    <w:rsid w:val="000F6985"/>
    <w:rsid w:val="000F69D9"/>
    <w:rsid w:val="000F72BF"/>
    <w:rsid w:val="001014D6"/>
    <w:rsid w:val="0010161F"/>
    <w:rsid w:val="00101AAC"/>
    <w:rsid w:val="001033C4"/>
    <w:rsid w:val="00103512"/>
    <w:rsid w:val="0010390A"/>
    <w:rsid w:val="001039DB"/>
    <w:rsid w:val="00104916"/>
    <w:rsid w:val="00104C7F"/>
    <w:rsid w:val="00107EA6"/>
    <w:rsid w:val="00110F93"/>
    <w:rsid w:val="001117AE"/>
    <w:rsid w:val="0011241C"/>
    <w:rsid w:val="0011253A"/>
    <w:rsid w:val="001128DD"/>
    <w:rsid w:val="00112B43"/>
    <w:rsid w:val="00112B6D"/>
    <w:rsid w:val="00112DEA"/>
    <w:rsid w:val="00114948"/>
    <w:rsid w:val="00114B08"/>
    <w:rsid w:val="0011583C"/>
    <w:rsid w:val="00115ACC"/>
    <w:rsid w:val="00116672"/>
    <w:rsid w:val="00117541"/>
    <w:rsid w:val="0012096F"/>
    <w:rsid w:val="001210CB"/>
    <w:rsid w:val="001213B5"/>
    <w:rsid w:val="001217A3"/>
    <w:rsid w:val="00122498"/>
    <w:rsid w:val="00123D66"/>
    <w:rsid w:val="00123F40"/>
    <w:rsid w:val="00123F90"/>
    <w:rsid w:val="001243E5"/>
    <w:rsid w:val="0012463B"/>
    <w:rsid w:val="0012496E"/>
    <w:rsid w:val="00124DBF"/>
    <w:rsid w:val="001250C3"/>
    <w:rsid w:val="001256CC"/>
    <w:rsid w:val="001268BE"/>
    <w:rsid w:val="0012749C"/>
    <w:rsid w:val="001300B5"/>
    <w:rsid w:val="001326D5"/>
    <w:rsid w:val="0013289D"/>
    <w:rsid w:val="001334A7"/>
    <w:rsid w:val="00133CD9"/>
    <w:rsid w:val="001355B9"/>
    <w:rsid w:val="0013570B"/>
    <w:rsid w:val="00136CAE"/>
    <w:rsid w:val="00136E71"/>
    <w:rsid w:val="0013713E"/>
    <w:rsid w:val="001400BC"/>
    <w:rsid w:val="001403D0"/>
    <w:rsid w:val="001414D0"/>
    <w:rsid w:val="001417C6"/>
    <w:rsid w:val="0014196A"/>
    <w:rsid w:val="00141BD5"/>
    <w:rsid w:val="00141EA2"/>
    <w:rsid w:val="00141FE1"/>
    <w:rsid w:val="00142125"/>
    <w:rsid w:val="00142CA8"/>
    <w:rsid w:val="0014380F"/>
    <w:rsid w:val="00143A67"/>
    <w:rsid w:val="00143E01"/>
    <w:rsid w:val="00144A98"/>
    <w:rsid w:val="0014680C"/>
    <w:rsid w:val="001477D3"/>
    <w:rsid w:val="00147EBD"/>
    <w:rsid w:val="00150376"/>
    <w:rsid w:val="00150BB4"/>
    <w:rsid w:val="00150E60"/>
    <w:rsid w:val="001516BF"/>
    <w:rsid w:val="00151FF9"/>
    <w:rsid w:val="00152015"/>
    <w:rsid w:val="00153119"/>
    <w:rsid w:val="0015331E"/>
    <w:rsid w:val="0015343F"/>
    <w:rsid w:val="001536BE"/>
    <w:rsid w:val="00153B1C"/>
    <w:rsid w:val="00153BF7"/>
    <w:rsid w:val="00153C88"/>
    <w:rsid w:val="00155193"/>
    <w:rsid w:val="001555B6"/>
    <w:rsid w:val="00156FB0"/>
    <w:rsid w:val="001573B3"/>
    <w:rsid w:val="00157D61"/>
    <w:rsid w:val="00160426"/>
    <w:rsid w:val="001604A4"/>
    <w:rsid w:val="00160E85"/>
    <w:rsid w:val="001615DD"/>
    <w:rsid w:val="00161AEC"/>
    <w:rsid w:val="001627C8"/>
    <w:rsid w:val="00162F19"/>
    <w:rsid w:val="00162F73"/>
    <w:rsid w:val="00163A89"/>
    <w:rsid w:val="0016497C"/>
    <w:rsid w:val="001653E1"/>
    <w:rsid w:val="001655DC"/>
    <w:rsid w:val="0016577D"/>
    <w:rsid w:val="0016740F"/>
    <w:rsid w:val="00170180"/>
    <w:rsid w:val="00170F09"/>
    <w:rsid w:val="00171AD3"/>
    <w:rsid w:val="00171D43"/>
    <w:rsid w:val="00172121"/>
    <w:rsid w:val="00172375"/>
    <w:rsid w:val="001727CB"/>
    <w:rsid w:val="001739AB"/>
    <w:rsid w:val="00176118"/>
    <w:rsid w:val="00176663"/>
    <w:rsid w:val="001767B6"/>
    <w:rsid w:val="001777B5"/>
    <w:rsid w:val="001804F5"/>
    <w:rsid w:val="00180D8D"/>
    <w:rsid w:val="00180E1A"/>
    <w:rsid w:val="0018139B"/>
    <w:rsid w:val="001824B5"/>
    <w:rsid w:val="00182943"/>
    <w:rsid w:val="00182A7E"/>
    <w:rsid w:val="00182CF1"/>
    <w:rsid w:val="00182E99"/>
    <w:rsid w:val="001831D2"/>
    <w:rsid w:val="001841C4"/>
    <w:rsid w:val="0018709D"/>
    <w:rsid w:val="00187DC6"/>
    <w:rsid w:val="00190519"/>
    <w:rsid w:val="0019088E"/>
    <w:rsid w:val="00190E38"/>
    <w:rsid w:val="00191168"/>
    <w:rsid w:val="0019131C"/>
    <w:rsid w:val="001913DE"/>
    <w:rsid w:val="001914FD"/>
    <w:rsid w:val="001917A0"/>
    <w:rsid w:val="0019222D"/>
    <w:rsid w:val="001935E0"/>
    <w:rsid w:val="00194EEA"/>
    <w:rsid w:val="00195018"/>
    <w:rsid w:val="00195554"/>
    <w:rsid w:val="001969B4"/>
    <w:rsid w:val="00196AD4"/>
    <w:rsid w:val="00196D1E"/>
    <w:rsid w:val="00197458"/>
    <w:rsid w:val="001977AF"/>
    <w:rsid w:val="001A0B0C"/>
    <w:rsid w:val="001A1904"/>
    <w:rsid w:val="001A1A82"/>
    <w:rsid w:val="001A1EFE"/>
    <w:rsid w:val="001A2FB9"/>
    <w:rsid w:val="001A48A8"/>
    <w:rsid w:val="001A539D"/>
    <w:rsid w:val="001A5CA7"/>
    <w:rsid w:val="001A6111"/>
    <w:rsid w:val="001A71FE"/>
    <w:rsid w:val="001A75F8"/>
    <w:rsid w:val="001A78EF"/>
    <w:rsid w:val="001B0376"/>
    <w:rsid w:val="001B097D"/>
    <w:rsid w:val="001B14B7"/>
    <w:rsid w:val="001B19A2"/>
    <w:rsid w:val="001B2B48"/>
    <w:rsid w:val="001B33B6"/>
    <w:rsid w:val="001B3461"/>
    <w:rsid w:val="001B366C"/>
    <w:rsid w:val="001B47A2"/>
    <w:rsid w:val="001B6246"/>
    <w:rsid w:val="001C0F17"/>
    <w:rsid w:val="001C22A2"/>
    <w:rsid w:val="001C2AD5"/>
    <w:rsid w:val="001C311A"/>
    <w:rsid w:val="001C3139"/>
    <w:rsid w:val="001C425B"/>
    <w:rsid w:val="001C5977"/>
    <w:rsid w:val="001C6B91"/>
    <w:rsid w:val="001C73D2"/>
    <w:rsid w:val="001C7863"/>
    <w:rsid w:val="001C7D03"/>
    <w:rsid w:val="001D07BB"/>
    <w:rsid w:val="001D0AC2"/>
    <w:rsid w:val="001D1430"/>
    <w:rsid w:val="001D2495"/>
    <w:rsid w:val="001D2FA3"/>
    <w:rsid w:val="001D3601"/>
    <w:rsid w:val="001D3A52"/>
    <w:rsid w:val="001D4483"/>
    <w:rsid w:val="001D4585"/>
    <w:rsid w:val="001D482C"/>
    <w:rsid w:val="001D4867"/>
    <w:rsid w:val="001D5937"/>
    <w:rsid w:val="001D65E4"/>
    <w:rsid w:val="001D719F"/>
    <w:rsid w:val="001D73E0"/>
    <w:rsid w:val="001D774A"/>
    <w:rsid w:val="001D7FBA"/>
    <w:rsid w:val="001D7FE6"/>
    <w:rsid w:val="001E0434"/>
    <w:rsid w:val="001E0634"/>
    <w:rsid w:val="001E0995"/>
    <w:rsid w:val="001E0C8F"/>
    <w:rsid w:val="001E158E"/>
    <w:rsid w:val="001E1937"/>
    <w:rsid w:val="001E1F05"/>
    <w:rsid w:val="001E29F3"/>
    <w:rsid w:val="001E2CF7"/>
    <w:rsid w:val="001E32FB"/>
    <w:rsid w:val="001E40CB"/>
    <w:rsid w:val="001E4E31"/>
    <w:rsid w:val="001E5C2C"/>
    <w:rsid w:val="001E5D1E"/>
    <w:rsid w:val="001E7BAE"/>
    <w:rsid w:val="001F0048"/>
    <w:rsid w:val="001F0C61"/>
    <w:rsid w:val="001F0C7E"/>
    <w:rsid w:val="001F0E3E"/>
    <w:rsid w:val="001F141C"/>
    <w:rsid w:val="001F15F6"/>
    <w:rsid w:val="001F19F2"/>
    <w:rsid w:val="001F1FAD"/>
    <w:rsid w:val="001F21D2"/>
    <w:rsid w:val="001F317E"/>
    <w:rsid w:val="001F3905"/>
    <w:rsid w:val="001F3B1B"/>
    <w:rsid w:val="001F3D17"/>
    <w:rsid w:val="001F43BD"/>
    <w:rsid w:val="001F4EB8"/>
    <w:rsid w:val="001F5047"/>
    <w:rsid w:val="001F5564"/>
    <w:rsid w:val="001F56CE"/>
    <w:rsid w:val="001F5A52"/>
    <w:rsid w:val="001F658C"/>
    <w:rsid w:val="001F7384"/>
    <w:rsid w:val="001F7626"/>
    <w:rsid w:val="001F7887"/>
    <w:rsid w:val="002005EB"/>
    <w:rsid w:val="00200DFA"/>
    <w:rsid w:val="00201A02"/>
    <w:rsid w:val="00201BC6"/>
    <w:rsid w:val="00202B9E"/>
    <w:rsid w:val="00202E8E"/>
    <w:rsid w:val="00203227"/>
    <w:rsid w:val="0020413E"/>
    <w:rsid w:val="00204FC7"/>
    <w:rsid w:val="00205308"/>
    <w:rsid w:val="0020560E"/>
    <w:rsid w:val="00205C9A"/>
    <w:rsid w:val="002068F8"/>
    <w:rsid w:val="00206BF6"/>
    <w:rsid w:val="00206CDF"/>
    <w:rsid w:val="00207C75"/>
    <w:rsid w:val="00207F53"/>
    <w:rsid w:val="00210785"/>
    <w:rsid w:val="002108EA"/>
    <w:rsid w:val="00210CA9"/>
    <w:rsid w:val="00210F9D"/>
    <w:rsid w:val="002110D3"/>
    <w:rsid w:val="002113F1"/>
    <w:rsid w:val="002118CC"/>
    <w:rsid w:val="00212301"/>
    <w:rsid w:val="00212878"/>
    <w:rsid w:val="0021458C"/>
    <w:rsid w:val="002148D0"/>
    <w:rsid w:val="0021554F"/>
    <w:rsid w:val="00216987"/>
    <w:rsid w:val="00216AD5"/>
    <w:rsid w:val="00216CDE"/>
    <w:rsid w:val="00217D6A"/>
    <w:rsid w:val="00220716"/>
    <w:rsid w:val="00220973"/>
    <w:rsid w:val="00220E68"/>
    <w:rsid w:val="00220F01"/>
    <w:rsid w:val="00220F1A"/>
    <w:rsid w:val="0022114B"/>
    <w:rsid w:val="00223CEF"/>
    <w:rsid w:val="002247AB"/>
    <w:rsid w:val="00224C1E"/>
    <w:rsid w:val="00225040"/>
    <w:rsid w:val="00226445"/>
    <w:rsid w:val="00226F2B"/>
    <w:rsid w:val="00227716"/>
    <w:rsid w:val="00230BC0"/>
    <w:rsid w:val="00230D55"/>
    <w:rsid w:val="002312C6"/>
    <w:rsid w:val="002319E1"/>
    <w:rsid w:val="00231B81"/>
    <w:rsid w:val="00231DC5"/>
    <w:rsid w:val="002322A6"/>
    <w:rsid w:val="00232308"/>
    <w:rsid w:val="00232761"/>
    <w:rsid w:val="00232D8A"/>
    <w:rsid w:val="00233155"/>
    <w:rsid w:val="0023424D"/>
    <w:rsid w:val="00235D2F"/>
    <w:rsid w:val="00236524"/>
    <w:rsid w:val="0023671A"/>
    <w:rsid w:val="00236BA4"/>
    <w:rsid w:val="002375FB"/>
    <w:rsid w:val="002377F1"/>
    <w:rsid w:val="00237B86"/>
    <w:rsid w:val="00237BB1"/>
    <w:rsid w:val="002401DD"/>
    <w:rsid w:val="002406FA"/>
    <w:rsid w:val="0024107D"/>
    <w:rsid w:val="00242417"/>
    <w:rsid w:val="002447A5"/>
    <w:rsid w:val="00244AD4"/>
    <w:rsid w:val="00244B7A"/>
    <w:rsid w:val="00244FF8"/>
    <w:rsid w:val="00245421"/>
    <w:rsid w:val="00245976"/>
    <w:rsid w:val="00245997"/>
    <w:rsid w:val="00245A1D"/>
    <w:rsid w:val="0024622C"/>
    <w:rsid w:val="002473B3"/>
    <w:rsid w:val="002475F2"/>
    <w:rsid w:val="0024783D"/>
    <w:rsid w:val="00247B1C"/>
    <w:rsid w:val="0025057B"/>
    <w:rsid w:val="0025171D"/>
    <w:rsid w:val="002517B1"/>
    <w:rsid w:val="00251D8D"/>
    <w:rsid w:val="002535CD"/>
    <w:rsid w:val="00255214"/>
    <w:rsid w:val="0025651C"/>
    <w:rsid w:val="00256732"/>
    <w:rsid w:val="0025683D"/>
    <w:rsid w:val="00256DDA"/>
    <w:rsid w:val="002572A1"/>
    <w:rsid w:val="00257C49"/>
    <w:rsid w:val="00257CDB"/>
    <w:rsid w:val="00260172"/>
    <w:rsid w:val="00261290"/>
    <w:rsid w:val="00262595"/>
    <w:rsid w:val="00263284"/>
    <w:rsid w:val="0026353E"/>
    <w:rsid w:val="00264980"/>
    <w:rsid w:val="00264FBB"/>
    <w:rsid w:val="00265ECF"/>
    <w:rsid w:val="00266135"/>
    <w:rsid w:val="00266692"/>
    <w:rsid w:val="00266706"/>
    <w:rsid w:val="002670BF"/>
    <w:rsid w:val="00267F58"/>
    <w:rsid w:val="00270403"/>
    <w:rsid w:val="00270E11"/>
    <w:rsid w:val="002715CB"/>
    <w:rsid w:val="00271680"/>
    <w:rsid w:val="00273867"/>
    <w:rsid w:val="00273A4E"/>
    <w:rsid w:val="00273BD1"/>
    <w:rsid w:val="00273D0B"/>
    <w:rsid w:val="00274096"/>
    <w:rsid w:val="00274AD4"/>
    <w:rsid w:val="00274D3C"/>
    <w:rsid w:val="00275AB0"/>
    <w:rsid w:val="002777A6"/>
    <w:rsid w:val="00277B1C"/>
    <w:rsid w:val="00277E9B"/>
    <w:rsid w:val="002807CE"/>
    <w:rsid w:val="00281810"/>
    <w:rsid w:val="00282572"/>
    <w:rsid w:val="00283634"/>
    <w:rsid w:val="00283C0A"/>
    <w:rsid w:val="00284173"/>
    <w:rsid w:val="00284487"/>
    <w:rsid w:val="00284594"/>
    <w:rsid w:val="00284C49"/>
    <w:rsid w:val="00284F5F"/>
    <w:rsid w:val="00285280"/>
    <w:rsid w:val="00286006"/>
    <w:rsid w:val="00287386"/>
    <w:rsid w:val="00287957"/>
    <w:rsid w:val="00287F18"/>
    <w:rsid w:val="00290755"/>
    <w:rsid w:val="0029227C"/>
    <w:rsid w:val="00292886"/>
    <w:rsid w:val="00292AF4"/>
    <w:rsid w:val="002932A7"/>
    <w:rsid w:val="002936CD"/>
    <w:rsid w:val="002947A7"/>
    <w:rsid w:val="002A1303"/>
    <w:rsid w:val="002A14A1"/>
    <w:rsid w:val="002A15FB"/>
    <w:rsid w:val="002A170F"/>
    <w:rsid w:val="002A2A74"/>
    <w:rsid w:val="002A373C"/>
    <w:rsid w:val="002A3C7C"/>
    <w:rsid w:val="002A3DDA"/>
    <w:rsid w:val="002A45CA"/>
    <w:rsid w:val="002A5972"/>
    <w:rsid w:val="002A5D00"/>
    <w:rsid w:val="002A74D0"/>
    <w:rsid w:val="002A7BD9"/>
    <w:rsid w:val="002B07A7"/>
    <w:rsid w:val="002B088D"/>
    <w:rsid w:val="002B0BEC"/>
    <w:rsid w:val="002B1037"/>
    <w:rsid w:val="002B1DCD"/>
    <w:rsid w:val="002B1FCA"/>
    <w:rsid w:val="002B22BC"/>
    <w:rsid w:val="002B2575"/>
    <w:rsid w:val="002B2849"/>
    <w:rsid w:val="002B2AFC"/>
    <w:rsid w:val="002B349C"/>
    <w:rsid w:val="002B37A2"/>
    <w:rsid w:val="002B39B6"/>
    <w:rsid w:val="002B3F73"/>
    <w:rsid w:val="002B4785"/>
    <w:rsid w:val="002B4B53"/>
    <w:rsid w:val="002B60BF"/>
    <w:rsid w:val="002B62BD"/>
    <w:rsid w:val="002B63B6"/>
    <w:rsid w:val="002B70FE"/>
    <w:rsid w:val="002B777C"/>
    <w:rsid w:val="002B787A"/>
    <w:rsid w:val="002B795F"/>
    <w:rsid w:val="002B79F1"/>
    <w:rsid w:val="002C01BA"/>
    <w:rsid w:val="002C13B1"/>
    <w:rsid w:val="002C1AA8"/>
    <w:rsid w:val="002C20F7"/>
    <w:rsid w:val="002C2F1F"/>
    <w:rsid w:val="002C36E0"/>
    <w:rsid w:val="002C50CF"/>
    <w:rsid w:val="002C52D4"/>
    <w:rsid w:val="002C72FC"/>
    <w:rsid w:val="002C73C7"/>
    <w:rsid w:val="002C7B0B"/>
    <w:rsid w:val="002D08F2"/>
    <w:rsid w:val="002D13D4"/>
    <w:rsid w:val="002D15C0"/>
    <w:rsid w:val="002D196B"/>
    <w:rsid w:val="002D1AB6"/>
    <w:rsid w:val="002D1CC1"/>
    <w:rsid w:val="002D263E"/>
    <w:rsid w:val="002D284C"/>
    <w:rsid w:val="002D3127"/>
    <w:rsid w:val="002D4265"/>
    <w:rsid w:val="002D431E"/>
    <w:rsid w:val="002D6B97"/>
    <w:rsid w:val="002D7115"/>
    <w:rsid w:val="002E13EC"/>
    <w:rsid w:val="002E20EA"/>
    <w:rsid w:val="002E28BE"/>
    <w:rsid w:val="002E33A8"/>
    <w:rsid w:val="002E3B53"/>
    <w:rsid w:val="002E3EBF"/>
    <w:rsid w:val="002E4563"/>
    <w:rsid w:val="002E4F80"/>
    <w:rsid w:val="002E55E8"/>
    <w:rsid w:val="002E5E6D"/>
    <w:rsid w:val="002E680B"/>
    <w:rsid w:val="002E75E7"/>
    <w:rsid w:val="002E79FF"/>
    <w:rsid w:val="002F0AFA"/>
    <w:rsid w:val="002F138B"/>
    <w:rsid w:val="002F20A3"/>
    <w:rsid w:val="002F255F"/>
    <w:rsid w:val="002F32B1"/>
    <w:rsid w:val="002F44F2"/>
    <w:rsid w:val="002F4A8A"/>
    <w:rsid w:val="002F4F31"/>
    <w:rsid w:val="002F5695"/>
    <w:rsid w:val="002F5CBD"/>
    <w:rsid w:val="002F7CD7"/>
    <w:rsid w:val="00300E14"/>
    <w:rsid w:val="00300FB1"/>
    <w:rsid w:val="00301664"/>
    <w:rsid w:val="00301D7A"/>
    <w:rsid w:val="00303662"/>
    <w:rsid w:val="0030370D"/>
    <w:rsid w:val="00303949"/>
    <w:rsid w:val="00303C32"/>
    <w:rsid w:val="00303D4B"/>
    <w:rsid w:val="0030410C"/>
    <w:rsid w:val="00304E9A"/>
    <w:rsid w:val="003055F2"/>
    <w:rsid w:val="003058CF"/>
    <w:rsid w:val="003065F1"/>
    <w:rsid w:val="0030707A"/>
    <w:rsid w:val="0030774C"/>
    <w:rsid w:val="0030786A"/>
    <w:rsid w:val="00307B9D"/>
    <w:rsid w:val="00307FF7"/>
    <w:rsid w:val="00310258"/>
    <w:rsid w:val="00310588"/>
    <w:rsid w:val="003108F7"/>
    <w:rsid w:val="00310D89"/>
    <w:rsid w:val="0031173F"/>
    <w:rsid w:val="00313D6A"/>
    <w:rsid w:val="00314214"/>
    <w:rsid w:val="003144E1"/>
    <w:rsid w:val="00314506"/>
    <w:rsid w:val="00314544"/>
    <w:rsid w:val="00314998"/>
    <w:rsid w:val="003162EF"/>
    <w:rsid w:val="0031635D"/>
    <w:rsid w:val="00320400"/>
    <w:rsid w:val="00321520"/>
    <w:rsid w:val="003227DA"/>
    <w:rsid w:val="003230D3"/>
    <w:rsid w:val="00323334"/>
    <w:rsid w:val="00323DE9"/>
    <w:rsid w:val="00325F88"/>
    <w:rsid w:val="00325FB3"/>
    <w:rsid w:val="0032629F"/>
    <w:rsid w:val="003264E8"/>
    <w:rsid w:val="0032776A"/>
    <w:rsid w:val="003279A0"/>
    <w:rsid w:val="003306D5"/>
    <w:rsid w:val="0033073D"/>
    <w:rsid w:val="003312FA"/>
    <w:rsid w:val="003314B4"/>
    <w:rsid w:val="003318FB"/>
    <w:rsid w:val="00331A9A"/>
    <w:rsid w:val="00332A64"/>
    <w:rsid w:val="0033301C"/>
    <w:rsid w:val="00334244"/>
    <w:rsid w:val="003344DD"/>
    <w:rsid w:val="00334D2F"/>
    <w:rsid w:val="00335020"/>
    <w:rsid w:val="00335520"/>
    <w:rsid w:val="0033606C"/>
    <w:rsid w:val="00336079"/>
    <w:rsid w:val="003367F7"/>
    <w:rsid w:val="00340030"/>
    <w:rsid w:val="003405FC"/>
    <w:rsid w:val="00340E13"/>
    <w:rsid w:val="003415E1"/>
    <w:rsid w:val="00341B10"/>
    <w:rsid w:val="00341B53"/>
    <w:rsid w:val="00342485"/>
    <w:rsid w:val="003424FB"/>
    <w:rsid w:val="003434FC"/>
    <w:rsid w:val="00343CB2"/>
    <w:rsid w:val="003442FE"/>
    <w:rsid w:val="00345DBC"/>
    <w:rsid w:val="00345DCD"/>
    <w:rsid w:val="00346164"/>
    <w:rsid w:val="00346312"/>
    <w:rsid w:val="003466AF"/>
    <w:rsid w:val="00346ABF"/>
    <w:rsid w:val="00346AC9"/>
    <w:rsid w:val="00346B38"/>
    <w:rsid w:val="00346B9E"/>
    <w:rsid w:val="00346DE9"/>
    <w:rsid w:val="0034759B"/>
    <w:rsid w:val="00347765"/>
    <w:rsid w:val="003478AD"/>
    <w:rsid w:val="00347ECF"/>
    <w:rsid w:val="00347F42"/>
    <w:rsid w:val="00351452"/>
    <w:rsid w:val="00351536"/>
    <w:rsid w:val="00351BA1"/>
    <w:rsid w:val="00352641"/>
    <w:rsid w:val="003538C7"/>
    <w:rsid w:val="003541A0"/>
    <w:rsid w:val="00354991"/>
    <w:rsid w:val="003566C5"/>
    <w:rsid w:val="0035716B"/>
    <w:rsid w:val="003579E0"/>
    <w:rsid w:val="0036027B"/>
    <w:rsid w:val="003604F7"/>
    <w:rsid w:val="0036053D"/>
    <w:rsid w:val="00360D79"/>
    <w:rsid w:val="00362EC3"/>
    <w:rsid w:val="003631E7"/>
    <w:rsid w:val="00363947"/>
    <w:rsid w:val="003654C9"/>
    <w:rsid w:val="00365A54"/>
    <w:rsid w:val="00365D05"/>
    <w:rsid w:val="0036605A"/>
    <w:rsid w:val="003668CD"/>
    <w:rsid w:val="00366B87"/>
    <w:rsid w:val="00366C3D"/>
    <w:rsid w:val="00366D1F"/>
    <w:rsid w:val="0036703D"/>
    <w:rsid w:val="003671A5"/>
    <w:rsid w:val="003677E4"/>
    <w:rsid w:val="0036797F"/>
    <w:rsid w:val="00367AB7"/>
    <w:rsid w:val="00370046"/>
    <w:rsid w:val="00370FF6"/>
    <w:rsid w:val="00371E4A"/>
    <w:rsid w:val="0037225A"/>
    <w:rsid w:val="00373423"/>
    <w:rsid w:val="00373E09"/>
    <w:rsid w:val="00373FEE"/>
    <w:rsid w:val="003743B3"/>
    <w:rsid w:val="0037569F"/>
    <w:rsid w:val="0037587E"/>
    <w:rsid w:val="003758F3"/>
    <w:rsid w:val="00375E0D"/>
    <w:rsid w:val="00376093"/>
    <w:rsid w:val="0037744B"/>
    <w:rsid w:val="003779A9"/>
    <w:rsid w:val="00380340"/>
    <w:rsid w:val="003805CC"/>
    <w:rsid w:val="00380C30"/>
    <w:rsid w:val="00381556"/>
    <w:rsid w:val="00381AAC"/>
    <w:rsid w:val="00382B32"/>
    <w:rsid w:val="00382F96"/>
    <w:rsid w:val="003860A7"/>
    <w:rsid w:val="00386370"/>
    <w:rsid w:val="003866A2"/>
    <w:rsid w:val="00386917"/>
    <w:rsid w:val="00386F4D"/>
    <w:rsid w:val="00387CB6"/>
    <w:rsid w:val="00387E45"/>
    <w:rsid w:val="00390A4B"/>
    <w:rsid w:val="00390CD6"/>
    <w:rsid w:val="00390D13"/>
    <w:rsid w:val="00390FF4"/>
    <w:rsid w:val="00391647"/>
    <w:rsid w:val="003916A3"/>
    <w:rsid w:val="003922F1"/>
    <w:rsid w:val="003924FD"/>
    <w:rsid w:val="003947B7"/>
    <w:rsid w:val="00394CBB"/>
    <w:rsid w:val="00395D11"/>
    <w:rsid w:val="00395E18"/>
    <w:rsid w:val="00396A50"/>
    <w:rsid w:val="003972AD"/>
    <w:rsid w:val="003973CD"/>
    <w:rsid w:val="003977C6"/>
    <w:rsid w:val="00397980"/>
    <w:rsid w:val="003979D9"/>
    <w:rsid w:val="003A066D"/>
    <w:rsid w:val="003A0867"/>
    <w:rsid w:val="003A0C27"/>
    <w:rsid w:val="003A2ADD"/>
    <w:rsid w:val="003A2D7A"/>
    <w:rsid w:val="003A2DAE"/>
    <w:rsid w:val="003A2F0D"/>
    <w:rsid w:val="003A3700"/>
    <w:rsid w:val="003A3A42"/>
    <w:rsid w:val="003A3A4A"/>
    <w:rsid w:val="003A3B8A"/>
    <w:rsid w:val="003A47DE"/>
    <w:rsid w:val="003A4B31"/>
    <w:rsid w:val="003A52AF"/>
    <w:rsid w:val="003A62F2"/>
    <w:rsid w:val="003A6650"/>
    <w:rsid w:val="003A7029"/>
    <w:rsid w:val="003A79B8"/>
    <w:rsid w:val="003A7CF3"/>
    <w:rsid w:val="003B113E"/>
    <w:rsid w:val="003B2B8C"/>
    <w:rsid w:val="003B2FB3"/>
    <w:rsid w:val="003B3143"/>
    <w:rsid w:val="003B3A1E"/>
    <w:rsid w:val="003B3B10"/>
    <w:rsid w:val="003B50D3"/>
    <w:rsid w:val="003B5411"/>
    <w:rsid w:val="003B60D3"/>
    <w:rsid w:val="003B68BA"/>
    <w:rsid w:val="003B6E2F"/>
    <w:rsid w:val="003C0174"/>
    <w:rsid w:val="003C0CFE"/>
    <w:rsid w:val="003C1023"/>
    <w:rsid w:val="003C112D"/>
    <w:rsid w:val="003C1483"/>
    <w:rsid w:val="003C3599"/>
    <w:rsid w:val="003C366B"/>
    <w:rsid w:val="003C412D"/>
    <w:rsid w:val="003C546E"/>
    <w:rsid w:val="003C5D40"/>
    <w:rsid w:val="003C6E9F"/>
    <w:rsid w:val="003C6F51"/>
    <w:rsid w:val="003C6F54"/>
    <w:rsid w:val="003C7272"/>
    <w:rsid w:val="003D070D"/>
    <w:rsid w:val="003D07D0"/>
    <w:rsid w:val="003D0B1C"/>
    <w:rsid w:val="003D1907"/>
    <w:rsid w:val="003D1C83"/>
    <w:rsid w:val="003D1DE2"/>
    <w:rsid w:val="003D28C6"/>
    <w:rsid w:val="003D3AC8"/>
    <w:rsid w:val="003D4E35"/>
    <w:rsid w:val="003D4EED"/>
    <w:rsid w:val="003D54AE"/>
    <w:rsid w:val="003D716A"/>
    <w:rsid w:val="003D7751"/>
    <w:rsid w:val="003D7C68"/>
    <w:rsid w:val="003D7E62"/>
    <w:rsid w:val="003E24A8"/>
    <w:rsid w:val="003E2FF0"/>
    <w:rsid w:val="003E4B39"/>
    <w:rsid w:val="003E556A"/>
    <w:rsid w:val="003E7088"/>
    <w:rsid w:val="003E714E"/>
    <w:rsid w:val="003E7B22"/>
    <w:rsid w:val="003E7DE8"/>
    <w:rsid w:val="003F04B8"/>
    <w:rsid w:val="003F1F48"/>
    <w:rsid w:val="003F2F8C"/>
    <w:rsid w:val="003F4A33"/>
    <w:rsid w:val="003F4E6A"/>
    <w:rsid w:val="003F54A6"/>
    <w:rsid w:val="003F58F4"/>
    <w:rsid w:val="003F6453"/>
    <w:rsid w:val="003F69F1"/>
    <w:rsid w:val="003F70B0"/>
    <w:rsid w:val="003F79C2"/>
    <w:rsid w:val="0040087C"/>
    <w:rsid w:val="00403182"/>
    <w:rsid w:val="00403DE7"/>
    <w:rsid w:val="00404087"/>
    <w:rsid w:val="00404976"/>
    <w:rsid w:val="00405166"/>
    <w:rsid w:val="00405F12"/>
    <w:rsid w:val="00406936"/>
    <w:rsid w:val="004074F7"/>
    <w:rsid w:val="004108FB"/>
    <w:rsid w:val="00410A43"/>
    <w:rsid w:val="004112CE"/>
    <w:rsid w:val="00411C4F"/>
    <w:rsid w:val="00411D2E"/>
    <w:rsid w:val="00411DF8"/>
    <w:rsid w:val="00411F29"/>
    <w:rsid w:val="00411F8E"/>
    <w:rsid w:val="00414179"/>
    <w:rsid w:val="0041541A"/>
    <w:rsid w:val="00415EB5"/>
    <w:rsid w:val="00415EDC"/>
    <w:rsid w:val="004162E0"/>
    <w:rsid w:val="00417477"/>
    <w:rsid w:val="004178E1"/>
    <w:rsid w:val="00420179"/>
    <w:rsid w:val="0042024B"/>
    <w:rsid w:val="00420596"/>
    <w:rsid w:val="004227CF"/>
    <w:rsid w:val="004231AF"/>
    <w:rsid w:val="004235CC"/>
    <w:rsid w:val="0042499F"/>
    <w:rsid w:val="00425468"/>
    <w:rsid w:val="00425C63"/>
    <w:rsid w:val="004263D4"/>
    <w:rsid w:val="004263F4"/>
    <w:rsid w:val="00426805"/>
    <w:rsid w:val="00427A97"/>
    <w:rsid w:val="00431035"/>
    <w:rsid w:val="0043126D"/>
    <w:rsid w:val="00431734"/>
    <w:rsid w:val="00431952"/>
    <w:rsid w:val="00431AA9"/>
    <w:rsid w:val="00431C3C"/>
    <w:rsid w:val="00431D68"/>
    <w:rsid w:val="00432418"/>
    <w:rsid w:val="004327AC"/>
    <w:rsid w:val="00433EB5"/>
    <w:rsid w:val="00433F8A"/>
    <w:rsid w:val="004356B2"/>
    <w:rsid w:val="00435857"/>
    <w:rsid w:val="00435BBC"/>
    <w:rsid w:val="00435DA2"/>
    <w:rsid w:val="00437212"/>
    <w:rsid w:val="0044025A"/>
    <w:rsid w:val="00440489"/>
    <w:rsid w:val="00446019"/>
    <w:rsid w:val="0044731B"/>
    <w:rsid w:val="00447848"/>
    <w:rsid w:val="00447AF1"/>
    <w:rsid w:val="00450211"/>
    <w:rsid w:val="00451859"/>
    <w:rsid w:val="0045198F"/>
    <w:rsid w:val="004526CE"/>
    <w:rsid w:val="004528A5"/>
    <w:rsid w:val="00452CF1"/>
    <w:rsid w:val="0045361F"/>
    <w:rsid w:val="00453CA4"/>
    <w:rsid w:val="00453D80"/>
    <w:rsid w:val="00454E52"/>
    <w:rsid w:val="004557FB"/>
    <w:rsid w:val="00455E22"/>
    <w:rsid w:val="00455F15"/>
    <w:rsid w:val="0045781A"/>
    <w:rsid w:val="00457BB6"/>
    <w:rsid w:val="004618C5"/>
    <w:rsid w:val="00462582"/>
    <w:rsid w:val="004634BF"/>
    <w:rsid w:val="004652C1"/>
    <w:rsid w:val="00465A79"/>
    <w:rsid w:val="00466273"/>
    <w:rsid w:val="0046660C"/>
    <w:rsid w:val="00466944"/>
    <w:rsid w:val="0047000A"/>
    <w:rsid w:val="00470383"/>
    <w:rsid w:val="00470AFE"/>
    <w:rsid w:val="00471885"/>
    <w:rsid w:val="00471B69"/>
    <w:rsid w:val="0047203E"/>
    <w:rsid w:val="00472EA9"/>
    <w:rsid w:val="0047427E"/>
    <w:rsid w:val="00474EFF"/>
    <w:rsid w:val="00475159"/>
    <w:rsid w:val="004752A1"/>
    <w:rsid w:val="00475AB8"/>
    <w:rsid w:val="00475FC4"/>
    <w:rsid w:val="00476900"/>
    <w:rsid w:val="00476A87"/>
    <w:rsid w:val="00476A95"/>
    <w:rsid w:val="0047730F"/>
    <w:rsid w:val="00477C76"/>
    <w:rsid w:val="00477F1E"/>
    <w:rsid w:val="00480CF9"/>
    <w:rsid w:val="004823D8"/>
    <w:rsid w:val="00482ACC"/>
    <w:rsid w:val="00482CB4"/>
    <w:rsid w:val="00483559"/>
    <w:rsid w:val="00483711"/>
    <w:rsid w:val="00484475"/>
    <w:rsid w:val="004844E3"/>
    <w:rsid w:val="0048506D"/>
    <w:rsid w:val="0048544E"/>
    <w:rsid w:val="0048678C"/>
    <w:rsid w:val="00486980"/>
    <w:rsid w:val="00487459"/>
    <w:rsid w:val="004879EF"/>
    <w:rsid w:val="0049014E"/>
    <w:rsid w:val="004913DC"/>
    <w:rsid w:val="00491956"/>
    <w:rsid w:val="00492AB0"/>
    <w:rsid w:val="00492AD2"/>
    <w:rsid w:val="004940D5"/>
    <w:rsid w:val="0049475C"/>
    <w:rsid w:val="00494853"/>
    <w:rsid w:val="00494C48"/>
    <w:rsid w:val="00494DE6"/>
    <w:rsid w:val="00495146"/>
    <w:rsid w:val="0049531C"/>
    <w:rsid w:val="00496470"/>
    <w:rsid w:val="00496F00"/>
    <w:rsid w:val="00497408"/>
    <w:rsid w:val="004A0170"/>
    <w:rsid w:val="004A0B55"/>
    <w:rsid w:val="004A0C8D"/>
    <w:rsid w:val="004A1CF2"/>
    <w:rsid w:val="004A1D0A"/>
    <w:rsid w:val="004A2330"/>
    <w:rsid w:val="004A475F"/>
    <w:rsid w:val="004A5C27"/>
    <w:rsid w:val="004A6E2A"/>
    <w:rsid w:val="004A6EAC"/>
    <w:rsid w:val="004A7273"/>
    <w:rsid w:val="004B1905"/>
    <w:rsid w:val="004B26FF"/>
    <w:rsid w:val="004B2F2C"/>
    <w:rsid w:val="004B3884"/>
    <w:rsid w:val="004B4382"/>
    <w:rsid w:val="004B454F"/>
    <w:rsid w:val="004B4883"/>
    <w:rsid w:val="004B5774"/>
    <w:rsid w:val="004B5F37"/>
    <w:rsid w:val="004B5F92"/>
    <w:rsid w:val="004B61CE"/>
    <w:rsid w:val="004B6BDE"/>
    <w:rsid w:val="004B70C0"/>
    <w:rsid w:val="004B72EA"/>
    <w:rsid w:val="004B7EC3"/>
    <w:rsid w:val="004C0D42"/>
    <w:rsid w:val="004C1C47"/>
    <w:rsid w:val="004C1CDF"/>
    <w:rsid w:val="004C1ED1"/>
    <w:rsid w:val="004C2193"/>
    <w:rsid w:val="004C3A30"/>
    <w:rsid w:val="004C49EE"/>
    <w:rsid w:val="004C4EDE"/>
    <w:rsid w:val="004C609E"/>
    <w:rsid w:val="004C6C41"/>
    <w:rsid w:val="004C6DD8"/>
    <w:rsid w:val="004C78FC"/>
    <w:rsid w:val="004D0617"/>
    <w:rsid w:val="004D068B"/>
    <w:rsid w:val="004D0F05"/>
    <w:rsid w:val="004D1A10"/>
    <w:rsid w:val="004D1A4B"/>
    <w:rsid w:val="004D1C3C"/>
    <w:rsid w:val="004D1DB1"/>
    <w:rsid w:val="004D2106"/>
    <w:rsid w:val="004D264D"/>
    <w:rsid w:val="004D2E2F"/>
    <w:rsid w:val="004D2F0F"/>
    <w:rsid w:val="004D3C8D"/>
    <w:rsid w:val="004D3D24"/>
    <w:rsid w:val="004D46E1"/>
    <w:rsid w:val="004D47C3"/>
    <w:rsid w:val="004D56EE"/>
    <w:rsid w:val="004D5E0E"/>
    <w:rsid w:val="004D60C0"/>
    <w:rsid w:val="004D6959"/>
    <w:rsid w:val="004D7470"/>
    <w:rsid w:val="004D79A9"/>
    <w:rsid w:val="004E06F7"/>
    <w:rsid w:val="004E0EFE"/>
    <w:rsid w:val="004E1D02"/>
    <w:rsid w:val="004E2033"/>
    <w:rsid w:val="004E206C"/>
    <w:rsid w:val="004E2144"/>
    <w:rsid w:val="004E2840"/>
    <w:rsid w:val="004E2A06"/>
    <w:rsid w:val="004E2ACA"/>
    <w:rsid w:val="004E3E29"/>
    <w:rsid w:val="004E47A2"/>
    <w:rsid w:val="004E4A9D"/>
    <w:rsid w:val="004E582B"/>
    <w:rsid w:val="004E68FF"/>
    <w:rsid w:val="004E7A0B"/>
    <w:rsid w:val="004E7FD1"/>
    <w:rsid w:val="004F11A4"/>
    <w:rsid w:val="004F11E7"/>
    <w:rsid w:val="004F13C3"/>
    <w:rsid w:val="004F2AC1"/>
    <w:rsid w:val="004F2CE4"/>
    <w:rsid w:val="004F60C8"/>
    <w:rsid w:val="004F64BE"/>
    <w:rsid w:val="004F64E9"/>
    <w:rsid w:val="004F6C25"/>
    <w:rsid w:val="004F6FF6"/>
    <w:rsid w:val="004F7BF3"/>
    <w:rsid w:val="00501B12"/>
    <w:rsid w:val="0050240D"/>
    <w:rsid w:val="005024A6"/>
    <w:rsid w:val="00502926"/>
    <w:rsid w:val="005035F5"/>
    <w:rsid w:val="00503F27"/>
    <w:rsid w:val="00505DEB"/>
    <w:rsid w:val="005061C3"/>
    <w:rsid w:val="0050669E"/>
    <w:rsid w:val="00507EAC"/>
    <w:rsid w:val="00510080"/>
    <w:rsid w:val="005103F5"/>
    <w:rsid w:val="00510678"/>
    <w:rsid w:val="00511D26"/>
    <w:rsid w:val="005125C6"/>
    <w:rsid w:val="0051273F"/>
    <w:rsid w:val="00514454"/>
    <w:rsid w:val="00514A7F"/>
    <w:rsid w:val="00515B87"/>
    <w:rsid w:val="00516F5D"/>
    <w:rsid w:val="00516FF1"/>
    <w:rsid w:val="00517DC9"/>
    <w:rsid w:val="00520EC0"/>
    <w:rsid w:val="0052121D"/>
    <w:rsid w:val="00522A07"/>
    <w:rsid w:val="00522EB3"/>
    <w:rsid w:val="005231A0"/>
    <w:rsid w:val="00523543"/>
    <w:rsid w:val="005235F0"/>
    <w:rsid w:val="00523B85"/>
    <w:rsid w:val="00523C00"/>
    <w:rsid w:val="00523FCB"/>
    <w:rsid w:val="00524B3B"/>
    <w:rsid w:val="00524C37"/>
    <w:rsid w:val="00525B97"/>
    <w:rsid w:val="00525FA3"/>
    <w:rsid w:val="00526168"/>
    <w:rsid w:val="00526967"/>
    <w:rsid w:val="00526AE3"/>
    <w:rsid w:val="00527150"/>
    <w:rsid w:val="00527B08"/>
    <w:rsid w:val="00530E96"/>
    <w:rsid w:val="00531B5A"/>
    <w:rsid w:val="00531E2E"/>
    <w:rsid w:val="005323CC"/>
    <w:rsid w:val="00532A5B"/>
    <w:rsid w:val="00534A84"/>
    <w:rsid w:val="00534F93"/>
    <w:rsid w:val="005353EF"/>
    <w:rsid w:val="005355A6"/>
    <w:rsid w:val="0053661B"/>
    <w:rsid w:val="005372B3"/>
    <w:rsid w:val="00537A2B"/>
    <w:rsid w:val="00537D79"/>
    <w:rsid w:val="00540365"/>
    <w:rsid w:val="00540A96"/>
    <w:rsid w:val="00540B1B"/>
    <w:rsid w:val="00540F52"/>
    <w:rsid w:val="00542B8B"/>
    <w:rsid w:val="005434DF"/>
    <w:rsid w:val="00543638"/>
    <w:rsid w:val="00543A2A"/>
    <w:rsid w:val="00545534"/>
    <w:rsid w:val="00545748"/>
    <w:rsid w:val="005458EC"/>
    <w:rsid w:val="00545A46"/>
    <w:rsid w:val="00545EE6"/>
    <w:rsid w:val="0054640B"/>
    <w:rsid w:val="00546D06"/>
    <w:rsid w:val="00547695"/>
    <w:rsid w:val="00547B00"/>
    <w:rsid w:val="00547F8B"/>
    <w:rsid w:val="00550A10"/>
    <w:rsid w:val="00550B5B"/>
    <w:rsid w:val="00550CED"/>
    <w:rsid w:val="00551229"/>
    <w:rsid w:val="005514EE"/>
    <w:rsid w:val="00551AE3"/>
    <w:rsid w:val="0055286F"/>
    <w:rsid w:val="00552C43"/>
    <w:rsid w:val="005530B8"/>
    <w:rsid w:val="00553493"/>
    <w:rsid w:val="005535BC"/>
    <w:rsid w:val="00553978"/>
    <w:rsid w:val="00554C02"/>
    <w:rsid w:val="005556E2"/>
    <w:rsid w:val="0055693C"/>
    <w:rsid w:val="00557B68"/>
    <w:rsid w:val="00557DC5"/>
    <w:rsid w:val="005600AD"/>
    <w:rsid w:val="00560CF6"/>
    <w:rsid w:val="005612B1"/>
    <w:rsid w:val="00561A58"/>
    <w:rsid w:val="00561D6C"/>
    <w:rsid w:val="00561E56"/>
    <w:rsid w:val="005624A6"/>
    <w:rsid w:val="005628B6"/>
    <w:rsid w:val="005630D9"/>
    <w:rsid w:val="00563464"/>
    <w:rsid w:val="00563A27"/>
    <w:rsid w:val="00564F96"/>
    <w:rsid w:val="00565828"/>
    <w:rsid w:val="005659AF"/>
    <w:rsid w:val="005668DB"/>
    <w:rsid w:val="00566B11"/>
    <w:rsid w:val="00567D49"/>
    <w:rsid w:val="005701A0"/>
    <w:rsid w:val="00571BC9"/>
    <w:rsid w:val="00572398"/>
    <w:rsid w:val="0057247E"/>
    <w:rsid w:val="00572577"/>
    <w:rsid w:val="005728BA"/>
    <w:rsid w:val="0057379F"/>
    <w:rsid w:val="00573A75"/>
    <w:rsid w:val="00574148"/>
    <w:rsid w:val="005744BA"/>
    <w:rsid w:val="00574529"/>
    <w:rsid w:val="0057461B"/>
    <w:rsid w:val="005747A7"/>
    <w:rsid w:val="00574B25"/>
    <w:rsid w:val="00574ED9"/>
    <w:rsid w:val="00575F08"/>
    <w:rsid w:val="00577D38"/>
    <w:rsid w:val="005802C8"/>
    <w:rsid w:val="00580AFF"/>
    <w:rsid w:val="00580C93"/>
    <w:rsid w:val="00580EFA"/>
    <w:rsid w:val="0058182C"/>
    <w:rsid w:val="00582557"/>
    <w:rsid w:val="00582EF2"/>
    <w:rsid w:val="005834C6"/>
    <w:rsid w:val="0058387C"/>
    <w:rsid w:val="005842BA"/>
    <w:rsid w:val="005842C3"/>
    <w:rsid w:val="0058471D"/>
    <w:rsid w:val="005854C3"/>
    <w:rsid w:val="00586163"/>
    <w:rsid w:val="00586672"/>
    <w:rsid w:val="00586846"/>
    <w:rsid w:val="00586C33"/>
    <w:rsid w:val="00586D6A"/>
    <w:rsid w:val="00587D19"/>
    <w:rsid w:val="0059021C"/>
    <w:rsid w:val="005902EA"/>
    <w:rsid w:val="00590C4B"/>
    <w:rsid w:val="00590D5A"/>
    <w:rsid w:val="00590F62"/>
    <w:rsid w:val="00591227"/>
    <w:rsid w:val="005915E9"/>
    <w:rsid w:val="005917CF"/>
    <w:rsid w:val="00592888"/>
    <w:rsid w:val="00592A2E"/>
    <w:rsid w:val="00593DE1"/>
    <w:rsid w:val="005943D8"/>
    <w:rsid w:val="00595508"/>
    <w:rsid w:val="00596370"/>
    <w:rsid w:val="005971A6"/>
    <w:rsid w:val="005974CE"/>
    <w:rsid w:val="00597E1D"/>
    <w:rsid w:val="005A087C"/>
    <w:rsid w:val="005A0B9C"/>
    <w:rsid w:val="005A0D05"/>
    <w:rsid w:val="005A0EB8"/>
    <w:rsid w:val="005A0EF7"/>
    <w:rsid w:val="005A0F89"/>
    <w:rsid w:val="005A162C"/>
    <w:rsid w:val="005A18C8"/>
    <w:rsid w:val="005A1F11"/>
    <w:rsid w:val="005A2372"/>
    <w:rsid w:val="005A43C8"/>
    <w:rsid w:val="005A4698"/>
    <w:rsid w:val="005A4BAC"/>
    <w:rsid w:val="005A5D0B"/>
    <w:rsid w:val="005A6068"/>
    <w:rsid w:val="005A61A6"/>
    <w:rsid w:val="005A662E"/>
    <w:rsid w:val="005A6E9B"/>
    <w:rsid w:val="005A6EDB"/>
    <w:rsid w:val="005B112D"/>
    <w:rsid w:val="005B1EA5"/>
    <w:rsid w:val="005B2210"/>
    <w:rsid w:val="005B242C"/>
    <w:rsid w:val="005B2AB0"/>
    <w:rsid w:val="005B4CCE"/>
    <w:rsid w:val="005B59ED"/>
    <w:rsid w:val="005B5B6F"/>
    <w:rsid w:val="005B682C"/>
    <w:rsid w:val="005B6AFF"/>
    <w:rsid w:val="005B732D"/>
    <w:rsid w:val="005B770C"/>
    <w:rsid w:val="005C0275"/>
    <w:rsid w:val="005C14AE"/>
    <w:rsid w:val="005C2724"/>
    <w:rsid w:val="005C2BB5"/>
    <w:rsid w:val="005C3A57"/>
    <w:rsid w:val="005C3B59"/>
    <w:rsid w:val="005C40A9"/>
    <w:rsid w:val="005C4F21"/>
    <w:rsid w:val="005C590E"/>
    <w:rsid w:val="005C5C85"/>
    <w:rsid w:val="005C5DF0"/>
    <w:rsid w:val="005C5EBE"/>
    <w:rsid w:val="005C61EA"/>
    <w:rsid w:val="005C6386"/>
    <w:rsid w:val="005C76E5"/>
    <w:rsid w:val="005D0044"/>
    <w:rsid w:val="005D01C0"/>
    <w:rsid w:val="005D02A1"/>
    <w:rsid w:val="005D04DC"/>
    <w:rsid w:val="005D0C7D"/>
    <w:rsid w:val="005D13F3"/>
    <w:rsid w:val="005D2052"/>
    <w:rsid w:val="005D20F8"/>
    <w:rsid w:val="005D2553"/>
    <w:rsid w:val="005D25D2"/>
    <w:rsid w:val="005D303F"/>
    <w:rsid w:val="005D39AE"/>
    <w:rsid w:val="005D3D4B"/>
    <w:rsid w:val="005D498B"/>
    <w:rsid w:val="005D6369"/>
    <w:rsid w:val="005D68E5"/>
    <w:rsid w:val="005D69B2"/>
    <w:rsid w:val="005D7484"/>
    <w:rsid w:val="005D74DE"/>
    <w:rsid w:val="005D780B"/>
    <w:rsid w:val="005D796F"/>
    <w:rsid w:val="005D7DD3"/>
    <w:rsid w:val="005E07DE"/>
    <w:rsid w:val="005E0C9A"/>
    <w:rsid w:val="005E0D82"/>
    <w:rsid w:val="005E1481"/>
    <w:rsid w:val="005E1F0C"/>
    <w:rsid w:val="005E1F91"/>
    <w:rsid w:val="005E1FBF"/>
    <w:rsid w:val="005E351A"/>
    <w:rsid w:val="005E4582"/>
    <w:rsid w:val="005E4D9F"/>
    <w:rsid w:val="005E60E1"/>
    <w:rsid w:val="005E679E"/>
    <w:rsid w:val="005E692E"/>
    <w:rsid w:val="005E74A3"/>
    <w:rsid w:val="005E7533"/>
    <w:rsid w:val="005E7B0B"/>
    <w:rsid w:val="005F0801"/>
    <w:rsid w:val="005F0E74"/>
    <w:rsid w:val="005F0F0F"/>
    <w:rsid w:val="005F1A72"/>
    <w:rsid w:val="005F1C31"/>
    <w:rsid w:val="005F2897"/>
    <w:rsid w:val="005F2AAC"/>
    <w:rsid w:val="005F31AA"/>
    <w:rsid w:val="005F36D2"/>
    <w:rsid w:val="005F378E"/>
    <w:rsid w:val="005F3D44"/>
    <w:rsid w:val="005F525A"/>
    <w:rsid w:val="005F5AE8"/>
    <w:rsid w:val="005F6DCD"/>
    <w:rsid w:val="005F7471"/>
    <w:rsid w:val="005F77AA"/>
    <w:rsid w:val="00600208"/>
    <w:rsid w:val="00601214"/>
    <w:rsid w:val="0060151F"/>
    <w:rsid w:val="006019DF"/>
    <w:rsid w:val="00603290"/>
    <w:rsid w:val="0060404D"/>
    <w:rsid w:val="0060425B"/>
    <w:rsid w:val="006053F4"/>
    <w:rsid w:val="00605A42"/>
    <w:rsid w:val="00605D1B"/>
    <w:rsid w:val="00606428"/>
    <w:rsid w:val="00606CBD"/>
    <w:rsid w:val="00607717"/>
    <w:rsid w:val="0061000E"/>
    <w:rsid w:val="00610114"/>
    <w:rsid w:val="006102E9"/>
    <w:rsid w:val="00610782"/>
    <w:rsid w:val="00610F0F"/>
    <w:rsid w:val="00611468"/>
    <w:rsid w:val="0061173D"/>
    <w:rsid w:val="00611932"/>
    <w:rsid w:val="00612B64"/>
    <w:rsid w:val="00612BF7"/>
    <w:rsid w:val="00612FA1"/>
    <w:rsid w:val="00613220"/>
    <w:rsid w:val="006132C3"/>
    <w:rsid w:val="0061367F"/>
    <w:rsid w:val="006148CA"/>
    <w:rsid w:val="00614A88"/>
    <w:rsid w:val="00614DFA"/>
    <w:rsid w:val="00615A05"/>
    <w:rsid w:val="00615B72"/>
    <w:rsid w:val="00615CBA"/>
    <w:rsid w:val="006165E9"/>
    <w:rsid w:val="0061719B"/>
    <w:rsid w:val="006175CA"/>
    <w:rsid w:val="006179B9"/>
    <w:rsid w:val="00620755"/>
    <w:rsid w:val="00620ED1"/>
    <w:rsid w:val="00621270"/>
    <w:rsid w:val="006212D0"/>
    <w:rsid w:val="00622369"/>
    <w:rsid w:val="00622C76"/>
    <w:rsid w:val="00623341"/>
    <w:rsid w:val="00623652"/>
    <w:rsid w:val="00623663"/>
    <w:rsid w:val="00623B7C"/>
    <w:rsid w:val="00624279"/>
    <w:rsid w:val="00624496"/>
    <w:rsid w:val="006251D9"/>
    <w:rsid w:val="00626078"/>
    <w:rsid w:val="0062608F"/>
    <w:rsid w:val="00626743"/>
    <w:rsid w:val="00626DCA"/>
    <w:rsid w:val="00626E60"/>
    <w:rsid w:val="006279D4"/>
    <w:rsid w:val="00630FA1"/>
    <w:rsid w:val="0063124F"/>
    <w:rsid w:val="00631ACB"/>
    <w:rsid w:val="00631CF1"/>
    <w:rsid w:val="006340B4"/>
    <w:rsid w:val="0063429E"/>
    <w:rsid w:val="006353DB"/>
    <w:rsid w:val="00635645"/>
    <w:rsid w:val="00635B69"/>
    <w:rsid w:val="006362A1"/>
    <w:rsid w:val="00637D2A"/>
    <w:rsid w:val="006401FA"/>
    <w:rsid w:val="00641A72"/>
    <w:rsid w:val="00642B37"/>
    <w:rsid w:val="006433A1"/>
    <w:rsid w:val="00644BC5"/>
    <w:rsid w:val="00645C62"/>
    <w:rsid w:val="00646300"/>
    <w:rsid w:val="00646627"/>
    <w:rsid w:val="00646903"/>
    <w:rsid w:val="00646C4B"/>
    <w:rsid w:val="00646E44"/>
    <w:rsid w:val="006477F8"/>
    <w:rsid w:val="006509D6"/>
    <w:rsid w:val="00650A97"/>
    <w:rsid w:val="00650EBD"/>
    <w:rsid w:val="006511DD"/>
    <w:rsid w:val="00654ABC"/>
    <w:rsid w:val="00654E10"/>
    <w:rsid w:val="006553CE"/>
    <w:rsid w:val="006557DC"/>
    <w:rsid w:val="00656234"/>
    <w:rsid w:val="00656B20"/>
    <w:rsid w:val="00660EC2"/>
    <w:rsid w:val="00660FA3"/>
    <w:rsid w:val="00661962"/>
    <w:rsid w:val="00661D0E"/>
    <w:rsid w:val="00661F1D"/>
    <w:rsid w:val="00663530"/>
    <w:rsid w:val="00663CB6"/>
    <w:rsid w:val="00664CFD"/>
    <w:rsid w:val="00665D78"/>
    <w:rsid w:val="00665FAD"/>
    <w:rsid w:val="00666442"/>
    <w:rsid w:val="00666E36"/>
    <w:rsid w:val="00666FAE"/>
    <w:rsid w:val="00667D4A"/>
    <w:rsid w:val="00670E89"/>
    <w:rsid w:val="00670FA7"/>
    <w:rsid w:val="006710A8"/>
    <w:rsid w:val="00671274"/>
    <w:rsid w:val="006724CC"/>
    <w:rsid w:val="00673CCF"/>
    <w:rsid w:val="00674046"/>
    <w:rsid w:val="00674A78"/>
    <w:rsid w:val="00674F38"/>
    <w:rsid w:val="0067582B"/>
    <w:rsid w:val="00675E44"/>
    <w:rsid w:val="0067614B"/>
    <w:rsid w:val="00676439"/>
    <w:rsid w:val="00677411"/>
    <w:rsid w:val="006774C8"/>
    <w:rsid w:val="0068014D"/>
    <w:rsid w:val="00680DDC"/>
    <w:rsid w:val="0068208A"/>
    <w:rsid w:val="006821CE"/>
    <w:rsid w:val="00683D57"/>
    <w:rsid w:val="00685465"/>
    <w:rsid w:val="00685B22"/>
    <w:rsid w:val="00685CCE"/>
    <w:rsid w:val="006906AE"/>
    <w:rsid w:val="006906FA"/>
    <w:rsid w:val="00691595"/>
    <w:rsid w:val="006917D7"/>
    <w:rsid w:val="00691A7E"/>
    <w:rsid w:val="0069293F"/>
    <w:rsid w:val="00692E29"/>
    <w:rsid w:val="00693E5E"/>
    <w:rsid w:val="00694E1A"/>
    <w:rsid w:val="006978E2"/>
    <w:rsid w:val="00697CBF"/>
    <w:rsid w:val="006A0A45"/>
    <w:rsid w:val="006A0B83"/>
    <w:rsid w:val="006A16B9"/>
    <w:rsid w:val="006A191A"/>
    <w:rsid w:val="006A244E"/>
    <w:rsid w:val="006A2538"/>
    <w:rsid w:val="006A2F87"/>
    <w:rsid w:val="006A3C66"/>
    <w:rsid w:val="006A4692"/>
    <w:rsid w:val="006A4D4D"/>
    <w:rsid w:val="006A55FF"/>
    <w:rsid w:val="006A6C62"/>
    <w:rsid w:val="006B0435"/>
    <w:rsid w:val="006B1967"/>
    <w:rsid w:val="006B22F1"/>
    <w:rsid w:val="006B3F18"/>
    <w:rsid w:val="006B3F95"/>
    <w:rsid w:val="006B4335"/>
    <w:rsid w:val="006B531A"/>
    <w:rsid w:val="006B537D"/>
    <w:rsid w:val="006B6326"/>
    <w:rsid w:val="006B64D0"/>
    <w:rsid w:val="006B662C"/>
    <w:rsid w:val="006B75A2"/>
    <w:rsid w:val="006B7679"/>
    <w:rsid w:val="006B7DC3"/>
    <w:rsid w:val="006C0BE0"/>
    <w:rsid w:val="006C15E2"/>
    <w:rsid w:val="006C2CF5"/>
    <w:rsid w:val="006C44B4"/>
    <w:rsid w:val="006C6233"/>
    <w:rsid w:val="006C675D"/>
    <w:rsid w:val="006C6783"/>
    <w:rsid w:val="006C68B7"/>
    <w:rsid w:val="006C7689"/>
    <w:rsid w:val="006C78BB"/>
    <w:rsid w:val="006C7C76"/>
    <w:rsid w:val="006D0C06"/>
    <w:rsid w:val="006D11CF"/>
    <w:rsid w:val="006D19B8"/>
    <w:rsid w:val="006D1F65"/>
    <w:rsid w:val="006D28E7"/>
    <w:rsid w:val="006D2CBC"/>
    <w:rsid w:val="006D3334"/>
    <w:rsid w:val="006D3A2E"/>
    <w:rsid w:val="006D47A9"/>
    <w:rsid w:val="006D4EA4"/>
    <w:rsid w:val="006D531F"/>
    <w:rsid w:val="006D55E8"/>
    <w:rsid w:val="006D5C13"/>
    <w:rsid w:val="006D66D7"/>
    <w:rsid w:val="006D6D48"/>
    <w:rsid w:val="006D7003"/>
    <w:rsid w:val="006D78C8"/>
    <w:rsid w:val="006E0B9B"/>
    <w:rsid w:val="006E1E65"/>
    <w:rsid w:val="006E2599"/>
    <w:rsid w:val="006E2E2E"/>
    <w:rsid w:val="006E343D"/>
    <w:rsid w:val="006E3545"/>
    <w:rsid w:val="006E48B5"/>
    <w:rsid w:val="006E4DA0"/>
    <w:rsid w:val="006E663B"/>
    <w:rsid w:val="006E6F1F"/>
    <w:rsid w:val="006E740A"/>
    <w:rsid w:val="006E7965"/>
    <w:rsid w:val="006E7975"/>
    <w:rsid w:val="006E7B9B"/>
    <w:rsid w:val="006E7EAA"/>
    <w:rsid w:val="006F0493"/>
    <w:rsid w:val="006F0A5A"/>
    <w:rsid w:val="006F17C2"/>
    <w:rsid w:val="006F1EA6"/>
    <w:rsid w:val="006F2559"/>
    <w:rsid w:val="006F2A9B"/>
    <w:rsid w:val="006F2CBC"/>
    <w:rsid w:val="006F2F4F"/>
    <w:rsid w:val="006F30A1"/>
    <w:rsid w:val="006F3CF2"/>
    <w:rsid w:val="006F473A"/>
    <w:rsid w:val="006F6112"/>
    <w:rsid w:val="006F77BC"/>
    <w:rsid w:val="006F77C6"/>
    <w:rsid w:val="00700300"/>
    <w:rsid w:val="0070091E"/>
    <w:rsid w:val="00701498"/>
    <w:rsid w:val="007014DD"/>
    <w:rsid w:val="00701CBD"/>
    <w:rsid w:val="00701CF8"/>
    <w:rsid w:val="00701D1D"/>
    <w:rsid w:val="00701E0A"/>
    <w:rsid w:val="007020F7"/>
    <w:rsid w:val="00704942"/>
    <w:rsid w:val="00704FCA"/>
    <w:rsid w:val="00705D9A"/>
    <w:rsid w:val="00706E34"/>
    <w:rsid w:val="0071006B"/>
    <w:rsid w:val="00710BF0"/>
    <w:rsid w:val="007116E4"/>
    <w:rsid w:val="00711926"/>
    <w:rsid w:val="00711B90"/>
    <w:rsid w:val="0071283A"/>
    <w:rsid w:val="007129CE"/>
    <w:rsid w:val="00712AE5"/>
    <w:rsid w:val="00713280"/>
    <w:rsid w:val="007135DA"/>
    <w:rsid w:val="00713834"/>
    <w:rsid w:val="00713985"/>
    <w:rsid w:val="00713E74"/>
    <w:rsid w:val="00714008"/>
    <w:rsid w:val="007140EC"/>
    <w:rsid w:val="00714D00"/>
    <w:rsid w:val="00715E1E"/>
    <w:rsid w:val="007160AF"/>
    <w:rsid w:val="007161C8"/>
    <w:rsid w:val="0071743F"/>
    <w:rsid w:val="00717C1A"/>
    <w:rsid w:val="00717C6A"/>
    <w:rsid w:val="00721008"/>
    <w:rsid w:val="007210A1"/>
    <w:rsid w:val="007219F7"/>
    <w:rsid w:val="00721E21"/>
    <w:rsid w:val="0072255A"/>
    <w:rsid w:val="00722686"/>
    <w:rsid w:val="007232A2"/>
    <w:rsid w:val="0072349D"/>
    <w:rsid w:val="0072362C"/>
    <w:rsid w:val="00723D6A"/>
    <w:rsid w:val="00725125"/>
    <w:rsid w:val="00725791"/>
    <w:rsid w:val="007260AD"/>
    <w:rsid w:val="007263A7"/>
    <w:rsid w:val="00726EA0"/>
    <w:rsid w:val="00727BF2"/>
    <w:rsid w:val="00730AA2"/>
    <w:rsid w:val="007311C4"/>
    <w:rsid w:val="007336DC"/>
    <w:rsid w:val="007340F4"/>
    <w:rsid w:val="00735488"/>
    <w:rsid w:val="00735D1B"/>
    <w:rsid w:val="00736511"/>
    <w:rsid w:val="00736796"/>
    <w:rsid w:val="007375DC"/>
    <w:rsid w:val="007375E8"/>
    <w:rsid w:val="00737627"/>
    <w:rsid w:val="00737D01"/>
    <w:rsid w:val="00737D53"/>
    <w:rsid w:val="007405B3"/>
    <w:rsid w:val="00742BE9"/>
    <w:rsid w:val="007432CB"/>
    <w:rsid w:val="007438A5"/>
    <w:rsid w:val="00743EAD"/>
    <w:rsid w:val="00743F20"/>
    <w:rsid w:val="00744229"/>
    <w:rsid w:val="007445DD"/>
    <w:rsid w:val="0074461F"/>
    <w:rsid w:val="007449A2"/>
    <w:rsid w:val="00744B83"/>
    <w:rsid w:val="00745759"/>
    <w:rsid w:val="00745A33"/>
    <w:rsid w:val="00745AFD"/>
    <w:rsid w:val="00745D0B"/>
    <w:rsid w:val="00745D22"/>
    <w:rsid w:val="00745DDE"/>
    <w:rsid w:val="0074665F"/>
    <w:rsid w:val="00747435"/>
    <w:rsid w:val="00747CED"/>
    <w:rsid w:val="00747CF7"/>
    <w:rsid w:val="00750B0F"/>
    <w:rsid w:val="007512B3"/>
    <w:rsid w:val="007517EA"/>
    <w:rsid w:val="00751859"/>
    <w:rsid w:val="00751CE8"/>
    <w:rsid w:val="00751E9B"/>
    <w:rsid w:val="00752F54"/>
    <w:rsid w:val="00753259"/>
    <w:rsid w:val="00753840"/>
    <w:rsid w:val="007540ED"/>
    <w:rsid w:val="0075478B"/>
    <w:rsid w:val="0075494A"/>
    <w:rsid w:val="0075536D"/>
    <w:rsid w:val="0075554D"/>
    <w:rsid w:val="0075590F"/>
    <w:rsid w:val="00756061"/>
    <w:rsid w:val="00756F1C"/>
    <w:rsid w:val="00757421"/>
    <w:rsid w:val="00760317"/>
    <w:rsid w:val="00762768"/>
    <w:rsid w:val="00762802"/>
    <w:rsid w:val="00762A6E"/>
    <w:rsid w:val="00762CD7"/>
    <w:rsid w:val="00763524"/>
    <w:rsid w:val="00764C1E"/>
    <w:rsid w:val="00765088"/>
    <w:rsid w:val="00765CD7"/>
    <w:rsid w:val="00765D69"/>
    <w:rsid w:val="00766B2A"/>
    <w:rsid w:val="00766CC3"/>
    <w:rsid w:val="007709E4"/>
    <w:rsid w:val="00770A84"/>
    <w:rsid w:val="00770B93"/>
    <w:rsid w:val="007710C8"/>
    <w:rsid w:val="00771189"/>
    <w:rsid w:val="00771F33"/>
    <w:rsid w:val="0077218A"/>
    <w:rsid w:val="007725F2"/>
    <w:rsid w:val="00772CF1"/>
    <w:rsid w:val="007737FC"/>
    <w:rsid w:val="00774572"/>
    <w:rsid w:val="007755DD"/>
    <w:rsid w:val="00775744"/>
    <w:rsid w:val="0077752B"/>
    <w:rsid w:val="007800C3"/>
    <w:rsid w:val="0078015D"/>
    <w:rsid w:val="00780B8A"/>
    <w:rsid w:val="00780E0B"/>
    <w:rsid w:val="00781052"/>
    <w:rsid w:val="0078142D"/>
    <w:rsid w:val="00781D29"/>
    <w:rsid w:val="0078204C"/>
    <w:rsid w:val="00783AFE"/>
    <w:rsid w:val="00784776"/>
    <w:rsid w:val="00785925"/>
    <w:rsid w:val="00785A2D"/>
    <w:rsid w:val="00786200"/>
    <w:rsid w:val="00786593"/>
    <w:rsid w:val="00786B42"/>
    <w:rsid w:val="00786CB9"/>
    <w:rsid w:val="00787BEF"/>
    <w:rsid w:val="00787F95"/>
    <w:rsid w:val="007907B9"/>
    <w:rsid w:val="00790C2A"/>
    <w:rsid w:val="007912DC"/>
    <w:rsid w:val="007919A7"/>
    <w:rsid w:val="00791C62"/>
    <w:rsid w:val="00792007"/>
    <w:rsid w:val="0079262D"/>
    <w:rsid w:val="00793595"/>
    <w:rsid w:val="0079374F"/>
    <w:rsid w:val="00794D6A"/>
    <w:rsid w:val="00795067"/>
    <w:rsid w:val="007951A8"/>
    <w:rsid w:val="007972B8"/>
    <w:rsid w:val="00797456"/>
    <w:rsid w:val="00797567"/>
    <w:rsid w:val="00797EB0"/>
    <w:rsid w:val="007A0072"/>
    <w:rsid w:val="007A0961"/>
    <w:rsid w:val="007A1A34"/>
    <w:rsid w:val="007A1B6E"/>
    <w:rsid w:val="007A22A9"/>
    <w:rsid w:val="007A2EC5"/>
    <w:rsid w:val="007A3041"/>
    <w:rsid w:val="007A31D7"/>
    <w:rsid w:val="007A3BD8"/>
    <w:rsid w:val="007A47E8"/>
    <w:rsid w:val="007A4D72"/>
    <w:rsid w:val="007A5514"/>
    <w:rsid w:val="007A5CDE"/>
    <w:rsid w:val="007A63F8"/>
    <w:rsid w:val="007A7104"/>
    <w:rsid w:val="007A76A8"/>
    <w:rsid w:val="007A79BE"/>
    <w:rsid w:val="007A7FC1"/>
    <w:rsid w:val="007B070B"/>
    <w:rsid w:val="007B136B"/>
    <w:rsid w:val="007B162A"/>
    <w:rsid w:val="007B1F84"/>
    <w:rsid w:val="007B30F5"/>
    <w:rsid w:val="007B391D"/>
    <w:rsid w:val="007B4DF2"/>
    <w:rsid w:val="007B5010"/>
    <w:rsid w:val="007B649C"/>
    <w:rsid w:val="007B6901"/>
    <w:rsid w:val="007B6B37"/>
    <w:rsid w:val="007B7285"/>
    <w:rsid w:val="007B7534"/>
    <w:rsid w:val="007C0200"/>
    <w:rsid w:val="007C0A0F"/>
    <w:rsid w:val="007C14C1"/>
    <w:rsid w:val="007C18C1"/>
    <w:rsid w:val="007C267E"/>
    <w:rsid w:val="007C26A4"/>
    <w:rsid w:val="007C2A41"/>
    <w:rsid w:val="007C2F10"/>
    <w:rsid w:val="007C3102"/>
    <w:rsid w:val="007C31ED"/>
    <w:rsid w:val="007C3412"/>
    <w:rsid w:val="007C3AAF"/>
    <w:rsid w:val="007C47B7"/>
    <w:rsid w:val="007C56D7"/>
    <w:rsid w:val="007C59A1"/>
    <w:rsid w:val="007C5BCA"/>
    <w:rsid w:val="007C69F8"/>
    <w:rsid w:val="007C7B38"/>
    <w:rsid w:val="007C7DBE"/>
    <w:rsid w:val="007D036A"/>
    <w:rsid w:val="007D319B"/>
    <w:rsid w:val="007D40FF"/>
    <w:rsid w:val="007D51CF"/>
    <w:rsid w:val="007D5C1C"/>
    <w:rsid w:val="007D6432"/>
    <w:rsid w:val="007D7C2B"/>
    <w:rsid w:val="007E0D03"/>
    <w:rsid w:val="007E1E1C"/>
    <w:rsid w:val="007E2072"/>
    <w:rsid w:val="007E321E"/>
    <w:rsid w:val="007E3317"/>
    <w:rsid w:val="007E3C96"/>
    <w:rsid w:val="007E408F"/>
    <w:rsid w:val="007E420D"/>
    <w:rsid w:val="007E480C"/>
    <w:rsid w:val="007E550E"/>
    <w:rsid w:val="007E60F8"/>
    <w:rsid w:val="007E6247"/>
    <w:rsid w:val="007E631E"/>
    <w:rsid w:val="007E64FB"/>
    <w:rsid w:val="007E6696"/>
    <w:rsid w:val="007E7F44"/>
    <w:rsid w:val="007F026C"/>
    <w:rsid w:val="007F03DA"/>
    <w:rsid w:val="007F05C8"/>
    <w:rsid w:val="007F1D8B"/>
    <w:rsid w:val="007F2E8C"/>
    <w:rsid w:val="007F362F"/>
    <w:rsid w:val="007F401B"/>
    <w:rsid w:val="007F490B"/>
    <w:rsid w:val="007F5068"/>
    <w:rsid w:val="007F53BE"/>
    <w:rsid w:val="007F5621"/>
    <w:rsid w:val="007F5DC0"/>
    <w:rsid w:val="007F6179"/>
    <w:rsid w:val="007F620B"/>
    <w:rsid w:val="007F6A32"/>
    <w:rsid w:val="007F6AE8"/>
    <w:rsid w:val="007F748F"/>
    <w:rsid w:val="008009C8"/>
    <w:rsid w:val="008009F4"/>
    <w:rsid w:val="00800BE1"/>
    <w:rsid w:val="00801A6C"/>
    <w:rsid w:val="00801AAA"/>
    <w:rsid w:val="00801EF0"/>
    <w:rsid w:val="00802405"/>
    <w:rsid w:val="00803F6D"/>
    <w:rsid w:val="00804D21"/>
    <w:rsid w:val="00804D5C"/>
    <w:rsid w:val="00804E2A"/>
    <w:rsid w:val="00805461"/>
    <w:rsid w:val="0080557B"/>
    <w:rsid w:val="00806129"/>
    <w:rsid w:val="00806455"/>
    <w:rsid w:val="0080715A"/>
    <w:rsid w:val="00807645"/>
    <w:rsid w:val="00807BD9"/>
    <w:rsid w:val="00807FF1"/>
    <w:rsid w:val="00810174"/>
    <w:rsid w:val="00810612"/>
    <w:rsid w:val="00810619"/>
    <w:rsid w:val="00810CAA"/>
    <w:rsid w:val="00811651"/>
    <w:rsid w:val="00811A2A"/>
    <w:rsid w:val="00811C70"/>
    <w:rsid w:val="00811E36"/>
    <w:rsid w:val="008132C9"/>
    <w:rsid w:val="0081370B"/>
    <w:rsid w:val="00813843"/>
    <w:rsid w:val="00813F9E"/>
    <w:rsid w:val="00814029"/>
    <w:rsid w:val="00814514"/>
    <w:rsid w:val="00814829"/>
    <w:rsid w:val="0081537C"/>
    <w:rsid w:val="00816164"/>
    <w:rsid w:val="00816934"/>
    <w:rsid w:val="00816D8D"/>
    <w:rsid w:val="008176B8"/>
    <w:rsid w:val="0082007A"/>
    <w:rsid w:val="008204BA"/>
    <w:rsid w:val="008213D9"/>
    <w:rsid w:val="00821510"/>
    <w:rsid w:val="00822BFB"/>
    <w:rsid w:val="00822F16"/>
    <w:rsid w:val="0082426B"/>
    <w:rsid w:val="008244AB"/>
    <w:rsid w:val="008259F1"/>
    <w:rsid w:val="008266AD"/>
    <w:rsid w:val="00826E1D"/>
    <w:rsid w:val="00827AE4"/>
    <w:rsid w:val="00827CCB"/>
    <w:rsid w:val="00830EC3"/>
    <w:rsid w:val="008314B6"/>
    <w:rsid w:val="00832660"/>
    <w:rsid w:val="00832E71"/>
    <w:rsid w:val="00833AB0"/>
    <w:rsid w:val="00834D3D"/>
    <w:rsid w:val="00834ED2"/>
    <w:rsid w:val="00835AE9"/>
    <w:rsid w:val="00836066"/>
    <w:rsid w:val="00836320"/>
    <w:rsid w:val="00837382"/>
    <w:rsid w:val="00837693"/>
    <w:rsid w:val="00837A0A"/>
    <w:rsid w:val="008401CC"/>
    <w:rsid w:val="008402F2"/>
    <w:rsid w:val="0084051D"/>
    <w:rsid w:val="00841059"/>
    <w:rsid w:val="008411EF"/>
    <w:rsid w:val="008412EA"/>
    <w:rsid w:val="008415B2"/>
    <w:rsid w:val="008415BC"/>
    <w:rsid w:val="008415FF"/>
    <w:rsid w:val="0084166F"/>
    <w:rsid w:val="008426E2"/>
    <w:rsid w:val="00842EBA"/>
    <w:rsid w:val="00843BF2"/>
    <w:rsid w:val="0084500D"/>
    <w:rsid w:val="00846EEB"/>
    <w:rsid w:val="00847109"/>
    <w:rsid w:val="00847AF9"/>
    <w:rsid w:val="00847D57"/>
    <w:rsid w:val="00847ED8"/>
    <w:rsid w:val="00847EF8"/>
    <w:rsid w:val="008536AF"/>
    <w:rsid w:val="008538EA"/>
    <w:rsid w:val="00854263"/>
    <w:rsid w:val="008555ED"/>
    <w:rsid w:val="00855FB4"/>
    <w:rsid w:val="00856216"/>
    <w:rsid w:val="008569F6"/>
    <w:rsid w:val="00857C58"/>
    <w:rsid w:val="00860277"/>
    <w:rsid w:val="0086057D"/>
    <w:rsid w:val="00861C78"/>
    <w:rsid w:val="00861C98"/>
    <w:rsid w:val="00861E9A"/>
    <w:rsid w:val="008628FF"/>
    <w:rsid w:val="00862D7E"/>
    <w:rsid w:val="00864865"/>
    <w:rsid w:val="00864BF1"/>
    <w:rsid w:val="008651D6"/>
    <w:rsid w:val="00865892"/>
    <w:rsid w:val="00867151"/>
    <w:rsid w:val="008679C5"/>
    <w:rsid w:val="00867E99"/>
    <w:rsid w:val="008710F1"/>
    <w:rsid w:val="00871365"/>
    <w:rsid w:val="00871682"/>
    <w:rsid w:val="00871E8D"/>
    <w:rsid w:val="00872875"/>
    <w:rsid w:val="00872CAF"/>
    <w:rsid w:val="00874321"/>
    <w:rsid w:val="008745A4"/>
    <w:rsid w:val="008746D5"/>
    <w:rsid w:val="00874FA9"/>
    <w:rsid w:val="00875596"/>
    <w:rsid w:val="008759F6"/>
    <w:rsid w:val="008763F9"/>
    <w:rsid w:val="0087679B"/>
    <w:rsid w:val="008776FB"/>
    <w:rsid w:val="00877B51"/>
    <w:rsid w:val="00877DA4"/>
    <w:rsid w:val="00880CBB"/>
    <w:rsid w:val="00880E0E"/>
    <w:rsid w:val="00881ECB"/>
    <w:rsid w:val="00882068"/>
    <w:rsid w:val="008826E1"/>
    <w:rsid w:val="00882BAE"/>
    <w:rsid w:val="0088323B"/>
    <w:rsid w:val="00883BFB"/>
    <w:rsid w:val="0088496F"/>
    <w:rsid w:val="00884FA9"/>
    <w:rsid w:val="00885CD3"/>
    <w:rsid w:val="00885E68"/>
    <w:rsid w:val="00885EF8"/>
    <w:rsid w:val="0088601E"/>
    <w:rsid w:val="00886AE6"/>
    <w:rsid w:val="00890ECC"/>
    <w:rsid w:val="00891AD2"/>
    <w:rsid w:val="00891B2F"/>
    <w:rsid w:val="00891BC1"/>
    <w:rsid w:val="00892815"/>
    <w:rsid w:val="00892E78"/>
    <w:rsid w:val="00893261"/>
    <w:rsid w:val="008934AD"/>
    <w:rsid w:val="00893692"/>
    <w:rsid w:val="00893B24"/>
    <w:rsid w:val="00893C68"/>
    <w:rsid w:val="00893E84"/>
    <w:rsid w:val="008959AE"/>
    <w:rsid w:val="008961F4"/>
    <w:rsid w:val="00896288"/>
    <w:rsid w:val="00896C95"/>
    <w:rsid w:val="00896D74"/>
    <w:rsid w:val="00897680"/>
    <w:rsid w:val="008A04FE"/>
    <w:rsid w:val="008A0625"/>
    <w:rsid w:val="008A1C5F"/>
    <w:rsid w:val="008A334B"/>
    <w:rsid w:val="008A3E6E"/>
    <w:rsid w:val="008A45B7"/>
    <w:rsid w:val="008A569D"/>
    <w:rsid w:val="008A5C84"/>
    <w:rsid w:val="008A6661"/>
    <w:rsid w:val="008A6D70"/>
    <w:rsid w:val="008A720E"/>
    <w:rsid w:val="008A7C6F"/>
    <w:rsid w:val="008A7F4C"/>
    <w:rsid w:val="008B0031"/>
    <w:rsid w:val="008B00B1"/>
    <w:rsid w:val="008B022C"/>
    <w:rsid w:val="008B02FF"/>
    <w:rsid w:val="008B172C"/>
    <w:rsid w:val="008B184E"/>
    <w:rsid w:val="008B1FEA"/>
    <w:rsid w:val="008B2EB1"/>
    <w:rsid w:val="008B2F2E"/>
    <w:rsid w:val="008B352B"/>
    <w:rsid w:val="008B365F"/>
    <w:rsid w:val="008B3BE5"/>
    <w:rsid w:val="008B44D1"/>
    <w:rsid w:val="008B4567"/>
    <w:rsid w:val="008B4586"/>
    <w:rsid w:val="008B4D47"/>
    <w:rsid w:val="008B5C93"/>
    <w:rsid w:val="008B6305"/>
    <w:rsid w:val="008B6930"/>
    <w:rsid w:val="008B7241"/>
    <w:rsid w:val="008C018A"/>
    <w:rsid w:val="008C11CF"/>
    <w:rsid w:val="008C1B4B"/>
    <w:rsid w:val="008C211B"/>
    <w:rsid w:val="008C22AF"/>
    <w:rsid w:val="008C263B"/>
    <w:rsid w:val="008C3818"/>
    <w:rsid w:val="008C3E4B"/>
    <w:rsid w:val="008C4269"/>
    <w:rsid w:val="008C483B"/>
    <w:rsid w:val="008C4E93"/>
    <w:rsid w:val="008C554E"/>
    <w:rsid w:val="008C6102"/>
    <w:rsid w:val="008C7019"/>
    <w:rsid w:val="008C75D4"/>
    <w:rsid w:val="008C7BB4"/>
    <w:rsid w:val="008C7BEE"/>
    <w:rsid w:val="008D0B2D"/>
    <w:rsid w:val="008D17FA"/>
    <w:rsid w:val="008D3069"/>
    <w:rsid w:val="008D4DE1"/>
    <w:rsid w:val="008D6320"/>
    <w:rsid w:val="008D7FF4"/>
    <w:rsid w:val="008E0578"/>
    <w:rsid w:val="008E1B99"/>
    <w:rsid w:val="008E2220"/>
    <w:rsid w:val="008E2A88"/>
    <w:rsid w:val="008E3006"/>
    <w:rsid w:val="008E3FE7"/>
    <w:rsid w:val="008E498E"/>
    <w:rsid w:val="008E541C"/>
    <w:rsid w:val="008E6BDB"/>
    <w:rsid w:val="008F0484"/>
    <w:rsid w:val="008F113F"/>
    <w:rsid w:val="008F2231"/>
    <w:rsid w:val="008F2589"/>
    <w:rsid w:val="008F3347"/>
    <w:rsid w:val="008F3B4E"/>
    <w:rsid w:val="008F3B62"/>
    <w:rsid w:val="008F3DB6"/>
    <w:rsid w:val="008F3F46"/>
    <w:rsid w:val="008F4227"/>
    <w:rsid w:val="008F4DD5"/>
    <w:rsid w:val="008F5479"/>
    <w:rsid w:val="008F5578"/>
    <w:rsid w:val="008F62AF"/>
    <w:rsid w:val="008F6E03"/>
    <w:rsid w:val="008F7F87"/>
    <w:rsid w:val="00901C8C"/>
    <w:rsid w:val="00901E7C"/>
    <w:rsid w:val="00902959"/>
    <w:rsid w:val="00903A51"/>
    <w:rsid w:val="00903C5B"/>
    <w:rsid w:val="00904224"/>
    <w:rsid w:val="009043C2"/>
    <w:rsid w:val="00904B30"/>
    <w:rsid w:val="00905D89"/>
    <w:rsid w:val="00905DD1"/>
    <w:rsid w:val="00906F05"/>
    <w:rsid w:val="00910A9A"/>
    <w:rsid w:val="00910B86"/>
    <w:rsid w:val="00910CB6"/>
    <w:rsid w:val="009115D7"/>
    <w:rsid w:val="00911E31"/>
    <w:rsid w:val="009128A3"/>
    <w:rsid w:val="009128E7"/>
    <w:rsid w:val="00912B96"/>
    <w:rsid w:val="00913098"/>
    <w:rsid w:val="0091348D"/>
    <w:rsid w:val="00913BD7"/>
    <w:rsid w:val="00914AC3"/>
    <w:rsid w:val="009154DE"/>
    <w:rsid w:val="009156B7"/>
    <w:rsid w:val="0091727C"/>
    <w:rsid w:val="009176CE"/>
    <w:rsid w:val="00917980"/>
    <w:rsid w:val="00917F00"/>
    <w:rsid w:val="009206CA"/>
    <w:rsid w:val="00920C35"/>
    <w:rsid w:val="00920D73"/>
    <w:rsid w:val="00920FB6"/>
    <w:rsid w:val="0092101A"/>
    <w:rsid w:val="00922175"/>
    <w:rsid w:val="0092244C"/>
    <w:rsid w:val="00922CB9"/>
    <w:rsid w:val="00923154"/>
    <w:rsid w:val="0092334F"/>
    <w:rsid w:val="00923355"/>
    <w:rsid w:val="0092368B"/>
    <w:rsid w:val="00923D3E"/>
    <w:rsid w:val="00924C34"/>
    <w:rsid w:val="00924F80"/>
    <w:rsid w:val="00925903"/>
    <w:rsid w:val="00925A60"/>
    <w:rsid w:val="00925C2F"/>
    <w:rsid w:val="00926D2C"/>
    <w:rsid w:val="009272BB"/>
    <w:rsid w:val="00927B3D"/>
    <w:rsid w:val="00930AE5"/>
    <w:rsid w:val="00930E7F"/>
    <w:rsid w:val="00931174"/>
    <w:rsid w:val="009319D3"/>
    <w:rsid w:val="00931DD7"/>
    <w:rsid w:val="00931E97"/>
    <w:rsid w:val="009322AA"/>
    <w:rsid w:val="00932CB3"/>
    <w:rsid w:val="00932F2B"/>
    <w:rsid w:val="0093304F"/>
    <w:rsid w:val="00933454"/>
    <w:rsid w:val="00933743"/>
    <w:rsid w:val="00934032"/>
    <w:rsid w:val="009340C9"/>
    <w:rsid w:val="00934106"/>
    <w:rsid w:val="009355D1"/>
    <w:rsid w:val="0093565A"/>
    <w:rsid w:val="009360D5"/>
    <w:rsid w:val="00936D14"/>
    <w:rsid w:val="00936F0B"/>
    <w:rsid w:val="009372A5"/>
    <w:rsid w:val="00937B01"/>
    <w:rsid w:val="00940094"/>
    <w:rsid w:val="00940717"/>
    <w:rsid w:val="0094088D"/>
    <w:rsid w:val="0094125B"/>
    <w:rsid w:val="00941DDA"/>
    <w:rsid w:val="009423C1"/>
    <w:rsid w:val="00942E52"/>
    <w:rsid w:val="0094335A"/>
    <w:rsid w:val="009433FA"/>
    <w:rsid w:val="00944FEE"/>
    <w:rsid w:val="00945648"/>
    <w:rsid w:val="00946940"/>
    <w:rsid w:val="00946A3A"/>
    <w:rsid w:val="0094794C"/>
    <w:rsid w:val="00947DBE"/>
    <w:rsid w:val="0095106C"/>
    <w:rsid w:val="009511B0"/>
    <w:rsid w:val="009519CD"/>
    <w:rsid w:val="009529BC"/>
    <w:rsid w:val="00953201"/>
    <w:rsid w:val="00953217"/>
    <w:rsid w:val="00953984"/>
    <w:rsid w:val="00954339"/>
    <w:rsid w:val="009544D9"/>
    <w:rsid w:val="00955049"/>
    <w:rsid w:val="0095507B"/>
    <w:rsid w:val="00957056"/>
    <w:rsid w:val="00960EE6"/>
    <w:rsid w:val="009614DD"/>
    <w:rsid w:val="00962CE3"/>
    <w:rsid w:val="00962E85"/>
    <w:rsid w:val="0096348A"/>
    <w:rsid w:val="009636AC"/>
    <w:rsid w:val="00963B20"/>
    <w:rsid w:val="00963C7D"/>
    <w:rsid w:val="00964B72"/>
    <w:rsid w:val="00964E3A"/>
    <w:rsid w:val="00965AFC"/>
    <w:rsid w:val="00967666"/>
    <w:rsid w:val="009707D5"/>
    <w:rsid w:val="00970D2E"/>
    <w:rsid w:val="009712B5"/>
    <w:rsid w:val="00971B53"/>
    <w:rsid w:val="009721AE"/>
    <w:rsid w:val="00972406"/>
    <w:rsid w:val="00973A4A"/>
    <w:rsid w:val="00973F2E"/>
    <w:rsid w:val="0097449B"/>
    <w:rsid w:val="00974CBB"/>
    <w:rsid w:val="00975BBE"/>
    <w:rsid w:val="00975F50"/>
    <w:rsid w:val="00975FB7"/>
    <w:rsid w:val="00976350"/>
    <w:rsid w:val="00977431"/>
    <w:rsid w:val="00977BB1"/>
    <w:rsid w:val="009800FE"/>
    <w:rsid w:val="00980225"/>
    <w:rsid w:val="00980FAF"/>
    <w:rsid w:val="00981C34"/>
    <w:rsid w:val="00982575"/>
    <w:rsid w:val="00982CD4"/>
    <w:rsid w:val="00983982"/>
    <w:rsid w:val="00983E74"/>
    <w:rsid w:val="00983F62"/>
    <w:rsid w:val="009847CE"/>
    <w:rsid w:val="00984E61"/>
    <w:rsid w:val="009855C1"/>
    <w:rsid w:val="00985DCE"/>
    <w:rsid w:val="00985F7C"/>
    <w:rsid w:val="0098698B"/>
    <w:rsid w:val="00987CA2"/>
    <w:rsid w:val="00987D76"/>
    <w:rsid w:val="00990891"/>
    <w:rsid w:val="00990C4F"/>
    <w:rsid w:val="009912E0"/>
    <w:rsid w:val="00991364"/>
    <w:rsid w:val="00993E5A"/>
    <w:rsid w:val="00995D7A"/>
    <w:rsid w:val="00995DA6"/>
    <w:rsid w:val="00997C5F"/>
    <w:rsid w:val="009A1D54"/>
    <w:rsid w:val="009A241B"/>
    <w:rsid w:val="009A268D"/>
    <w:rsid w:val="009A2AED"/>
    <w:rsid w:val="009A2BA5"/>
    <w:rsid w:val="009A35CB"/>
    <w:rsid w:val="009A36AD"/>
    <w:rsid w:val="009A390E"/>
    <w:rsid w:val="009A3B8F"/>
    <w:rsid w:val="009A3E91"/>
    <w:rsid w:val="009A50CD"/>
    <w:rsid w:val="009A70DA"/>
    <w:rsid w:val="009A7688"/>
    <w:rsid w:val="009B0645"/>
    <w:rsid w:val="009B1C70"/>
    <w:rsid w:val="009B1D54"/>
    <w:rsid w:val="009B1DCE"/>
    <w:rsid w:val="009B273C"/>
    <w:rsid w:val="009B2BF1"/>
    <w:rsid w:val="009B318C"/>
    <w:rsid w:val="009B3220"/>
    <w:rsid w:val="009B3372"/>
    <w:rsid w:val="009B37D4"/>
    <w:rsid w:val="009B3E2A"/>
    <w:rsid w:val="009B4BE2"/>
    <w:rsid w:val="009B4C24"/>
    <w:rsid w:val="009B4F74"/>
    <w:rsid w:val="009B4FB2"/>
    <w:rsid w:val="009B5704"/>
    <w:rsid w:val="009C1325"/>
    <w:rsid w:val="009C16E8"/>
    <w:rsid w:val="009C1765"/>
    <w:rsid w:val="009C1B25"/>
    <w:rsid w:val="009C1D85"/>
    <w:rsid w:val="009C1EFC"/>
    <w:rsid w:val="009C21C2"/>
    <w:rsid w:val="009C28BA"/>
    <w:rsid w:val="009C33D3"/>
    <w:rsid w:val="009C391B"/>
    <w:rsid w:val="009C42D8"/>
    <w:rsid w:val="009C4C8A"/>
    <w:rsid w:val="009C5176"/>
    <w:rsid w:val="009C531B"/>
    <w:rsid w:val="009C5483"/>
    <w:rsid w:val="009C69CA"/>
    <w:rsid w:val="009C6A65"/>
    <w:rsid w:val="009C6CE7"/>
    <w:rsid w:val="009C6DFA"/>
    <w:rsid w:val="009C7715"/>
    <w:rsid w:val="009D040A"/>
    <w:rsid w:val="009D07E2"/>
    <w:rsid w:val="009D0B96"/>
    <w:rsid w:val="009D13A6"/>
    <w:rsid w:val="009D20A9"/>
    <w:rsid w:val="009D24C5"/>
    <w:rsid w:val="009D425F"/>
    <w:rsid w:val="009D4347"/>
    <w:rsid w:val="009D4574"/>
    <w:rsid w:val="009D4657"/>
    <w:rsid w:val="009D47B5"/>
    <w:rsid w:val="009D4D18"/>
    <w:rsid w:val="009D4E32"/>
    <w:rsid w:val="009D614E"/>
    <w:rsid w:val="009D618D"/>
    <w:rsid w:val="009E24ED"/>
    <w:rsid w:val="009E2F7A"/>
    <w:rsid w:val="009E3D2B"/>
    <w:rsid w:val="009E4625"/>
    <w:rsid w:val="009E5500"/>
    <w:rsid w:val="009E5C9B"/>
    <w:rsid w:val="009E5DD2"/>
    <w:rsid w:val="009E60FF"/>
    <w:rsid w:val="009E6A61"/>
    <w:rsid w:val="009F01D9"/>
    <w:rsid w:val="009F1807"/>
    <w:rsid w:val="009F2524"/>
    <w:rsid w:val="009F43AB"/>
    <w:rsid w:val="009F43C1"/>
    <w:rsid w:val="009F4822"/>
    <w:rsid w:val="009F4F57"/>
    <w:rsid w:val="009F61AE"/>
    <w:rsid w:val="009F6A85"/>
    <w:rsid w:val="009F7012"/>
    <w:rsid w:val="009F7330"/>
    <w:rsid w:val="009F74BF"/>
    <w:rsid w:val="009F75A2"/>
    <w:rsid w:val="009F7710"/>
    <w:rsid w:val="00A0029F"/>
    <w:rsid w:val="00A006A5"/>
    <w:rsid w:val="00A01605"/>
    <w:rsid w:val="00A01711"/>
    <w:rsid w:val="00A018F8"/>
    <w:rsid w:val="00A01EC3"/>
    <w:rsid w:val="00A021DA"/>
    <w:rsid w:val="00A024AA"/>
    <w:rsid w:val="00A02D9B"/>
    <w:rsid w:val="00A0345D"/>
    <w:rsid w:val="00A03BD8"/>
    <w:rsid w:val="00A047C6"/>
    <w:rsid w:val="00A04961"/>
    <w:rsid w:val="00A04BDB"/>
    <w:rsid w:val="00A059FC"/>
    <w:rsid w:val="00A06429"/>
    <w:rsid w:val="00A0647D"/>
    <w:rsid w:val="00A1068F"/>
    <w:rsid w:val="00A108B8"/>
    <w:rsid w:val="00A109C4"/>
    <w:rsid w:val="00A10D6B"/>
    <w:rsid w:val="00A11038"/>
    <w:rsid w:val="00A11879"/>
    <w:rsid w:val="00A11A13"/>
    <w:rsid w:val="00A11C6A"/>
    <w:rsid w:val="00A11E56"/>
    <w:rsid w:val="00A11F87"/>
    <w:rsid w:val="00A120D4"/>
    <w:rsid w:val="00A12537"/>
    <w:rsid w:val="00A12D29"/>
    <w:rsid w:val="00A13100"/>
    <w:rsid w:val="00A13E96"/>
    <w:rsid w:val="00A1470C"/>
    <w:rsid w:val="00A15AAC"/>
    <w:rsid w:val="00A15DE8"/>
    <w:rsid w:val="00A164C0"/>
    <w:rsid w:val="00A16B18"/>
    <w:rsid w:val="00A16B56"/>
    <w:rsid w:val="00A16E2D"/>
    <w:rsid w:val="00A176E5"/>
    <w:rsid w:val="00A20F36"/>
    <w:rsid w:val="00A21AE6"/>
    <w:rsid w:val="00A21CD7"/>
    <w:rsid w:val="00A22753"/>
    <w:rsid w:val="00A231AE"/>
    <w:rsid w:val="00A23835"/>
    <w:rsid w:val="00A23FCD"/>
    <w:rsid w:val="00A25FB1"/>
    <w:rsid w:val="00A2742E"/>
    <w:rsid w:val="00A27C86"/>
    <w:rsid w:val="00A305A9"/>
    <w:rsid w:val="00A31E7C"/>
    <w:rsid w:val="00A32018"/>
    <w:rsid w:val="00A32C29"/>
    <w:rsid w:val="00A333C5"/>
    <w:rsid w:val="00A33974"/>
    <w:rsid w:val="00A33A8E"/>
    <w:rsid w:val="00A3428E"/>
    <w:rsid w:val="00A34623"/>
    <w:rsid w:val="00A3625E"/>
    <w:rsid w:val="00A368F7"/>
    <w:rsid w:val="00A37370"/>
    <w:rsid w:val="00A435B1"/>
    <w:rsid w:val="00A43BE4"/>
    <w:rsid w:val="00A44060"/>
    <w:rsid w:val="00A45653"/>
    <w:rsid w:val="00A458FF"/>
    <w:rsid w:val="00A45977"/>
    <w:rsid w:val="00A45E4E"/>
    <w:rsid w:val="00A46077"/>
    <w:rsid w:val="00A461A5"/>
    <w:rsid w:val="00A46D92"/>
    <w:rsid w:val="00A475D3"/>
    <w:rsid w:val="00A477AE"/>
    <w:rsid w:val="00A477D4"/>
    <w:rsid w:val="00A47967"/>
    <w:rsid w:val="00A47D62"/>
    <w:rsid w:val="00A50B3A"/>
    <w:rsid w:val="00A51109"/>
    <w:rsid w:val="00A51482"/>
    <w:rsid w:val="00A51490"/>
    <w:rsid w:val="00A51985"/>
    <w:rsid w:val="00A526D3"/>
    <w:rsid w:val="00A52DD7"/>
    <w:rsid w:val="00A53219"/>
    <w:rsid w:val="00A54002"/>
    <w:rsid w:val="00A543E1"/>
    <w:rsid w:val="00A55BFD"/>
    <w:rsid w:val="00A563A0"/>
    <w:rsid w:val="00A564C4"/>
    <w:rsid w:val="00A56597"/>
    <w:rsid w:val="00A567EC"/>
    <w:rsid w:val="00A56991"/>
    <w:rsid w:val="00A56E04"/>
    <w:rsid w:val="00A601AA"/>
    <w:rsid w:val="00A6052F"/>
    <w:rsid w:val="00A61897"/>
    <w:rsid w:val="00A61F6C"/>
    <w:rsid w:val="00A6220F"/>
    <w:rsid w:val="00A634BD"/>
    <w:rsid w:val="00A637DC"/>
    <w:rsid w:val="00A63A69"/>
    <w:rsid w:val="00A63C8F"/>
    <w:rsid w:val="00A64C3C"/>
    <w:rsid w:val="00A64F71"/>
    <w:rsid w:val="00A65059"/>
    <w:rsid w:val="00A6537C"/>
    <w:rsid w:val="00A672DC"/>
    <w:rsid w:val="00A6769D"/>
    <w:rsid w:val="00A67819"/>
    <w:rsid w:val="00A67B6D"/>
    <w:rsid w:val="00A67D82"/>
    <w:rsid w:val="00A67DD8"/>
    <w:rsid w:val="00A70E2E"/>
    <w:rsid w:val="00A71390"/>
    <w:rsid w:val="00A719B6"/>
    <w:rsid w:val="00A729AA"/>
    <w:rsid w:val="00A72BAC"/>
    <w:rsid w:val="00A745B4"/>
    <w:rsid w:val="00A74BAD"/>
    <w:rsid w:val="00A75A71"/>
    <w:rsid w:val="00A75B19"/>
    <w:rsid w:val="00A75BBC"/>
    <w:rsid w:val="00A763B9"/>
    <w:rsid w:val="00A7785C"/>
    <w:rsid w:val="00A77D85"/>
    <w:rsid w:val="00A80489"/>
    <w:rsid w:val="00A808D9"/>
    <w:rsid w:val="00A81D46"/>
    <w:rsid w:val="00A82CAA"/>
    <w:rsid w:val="00A83488"/>
    <w:rsid w:val="00A83B03"/>
    <w:rsid w:val="00A83E5F"/>
    <w:rsid w:val="00A84BEA"/>
    <w:rsid w:val="00A856DF"/>
    <w:rsid w:val="00A8669A"/>
    <w:rsid w:val="00A86735"/>
    <w:rsid w:val="00A87051"/>
    <w:rsid w:val="00A87EA5"/>
    <w:rsid w:val="00A87F5B"/>
    <w:rsid w:val="00A90DEA"/>
    <w:rsid w:val="00A913DF"/>
    <w:rsid w:val="00A9186A"/>
    <w:rsid w:val="00A92515"/>
    <w:rsid w:val="00A92B81"/>
    <w:rsid w:val="00A92EA4"/>
    <w:rsid w:val="00A9347F"/>
    <w:rsid w:val="00A94F7B"/>
    <w:rsid w:val="00A951DE"/>
    <w:rsid w:val="00A9526C"/>
    <w:rsid w:val="00A95631"/>
    <w:rsid w:val="00A959A7"/>
    <w:rsid w:val="00A95C14"/>
    <w:rsid w:val="00A96266"/>
    <w:rsid w:val="00AA0B6B"/>
    <w:rsid w:val="00AA2245"/>
    <w:rsid w:val="00AA28F6"/>
    <w:rsid w:val="00AA2B5D"/>
    <w:rsid w:val="00AA42BF"/>
    <w:rsid w:val="00AA4BF9"/>
    <w:rsid w:val="00AA5A08"/>
    <w:rsid w:val="00AA66A2"/>
    <w:rsid w:val="00AA676F"/>
    <w:rsid w:val="00AA7B71"/>
    <w:rsid w:val="00AB029B"/>
    <w:rsid w:val="00AB0366"/>
    <w:rsid w:val="00AB0B90"/>
    <w:rsid w:val="00AB1317"/>
    <w:rsid w:val="00AB138B"/>
    <w:rsid w:val="00AB1B15"/>
    <w:rsid w:val="00AB1FE5"/>
    <w:rsid w:val="00AB2321"/>
    <w:rsid w:val="00AB360C"/>
    <w:rsid w:val="00AB3E24"/>
    <w:rsid w:val="00AB5B88"/>
    <w:rsid w:val="00AB5CB9"/>
    <w:rsid w:val="00AB5F4F"/>
    <w:rsid w:val="00AB68B6"/>
    <w:rsid w:val="00AB699A"/>
    <w:rsid w:val="00AB7A89"/>
    <w:rsid w:val="00AC0016"/>
    <w:rsid w:val="00AC054C"/>
    <w:rsid w:val="00AC0C7D"/>
    <w:rsid w:val="00AC2B8A"/>
    <w:rsid w:val="00AC2D6C"/>
    <w:rsid w:val="00AC492E"/>
    <w:rsid w:val="00AC49C9"/>
    <w:rsid w:val="00AC4B01"/>
    <w:rsid w:val="00AC5D5A"/>
    <w:rsid w:val="00AC75A7"/>
    <w:rsid w:val="00AC75AB"/>
    <w:rsid w:val="00AC76A8"/>
    <w:rsid w:val="00AC76C7"/>
    <w:rsid w:val="00AD199E"/>
    <w:rsid w:val="00AD2686"/>
    <w:rsid w:val="00AD2EA9"/>
    <w:rsid w:val="00AD3143"/>
    <w:rsid w:val="00AD321A"/>
    <w:rsid w:val="00AD3733"/>
    <w:rsid w:val="00AD406D"/>
    <w:rsid w:val="00AD456B"/>
    <w:rsid w:val="00AD57E6"/>
    <w:rsid w:val="00AD6089"/>
    <w:rsid w:val="00AD731B"/>
    <w:rsid w:val="00AD7A8D"/>
    <w:rsid w:val="00AD7EB7"/>
    <w:rsid w:val="00AE0061"/>
    <w:rsid w:val="00AE1175"/>
    <w:rsid w:val="00AE1686"/>
    <w:rsid w:val="00AE1B53"/>
    <w:rsid w:val="00AE1EBD"/>
    <w:rsid w:val="00AE2281"/>
    <w:rsid w:val="00AE2602"/>
    <w:rsid w:val="00AE2FE8"/>
    <w:rsid w:val="00AE3AEA"/>
    <w:rsid w:val="00AE53BF"/>
    <w:rsid w:val="00AE559F"/>
    <w:rsid w:val="00AE5E5D"/>
    <w:rsid w:val="00AE5EE9"/>
    <w:rsid w:val="00AE78CD"/>
    <w:rsid w:val="00AE7FA8"/>
    <w:rsid w:val="00AF0830"/>
    <w:rsid w:val="00AF0DBF"/>
    <w:rsid w:val="00AF1297"/>
    <w:rsid w:val="00AF12A3"/>
    <w:rsid w:val="00AF1394"/>
    <w:rsid w:val="00AF17F0"/>
    <w:rsid w:val="00AF1CD5"/>
    <w:rsid w:val="00AF2216"/>
    <w:rsid w:val="00AF2FB8"/>
    <w:rsid w:val="00AF38B9"/>
    <w:rsid w:val="00AF4011"/>
    <w:rsid w:val="00AF42E5"/>
    <w:rsid w:val="00AF5D5A"/>
    <w:rsid w:val="00AF6A99"/>
    <w:rsid w:val="00AF6E4D"/>
    <w:rsid w:val="00B004A8"/>
    <w:rsid w:val="00B00629"/>
    <w:rsid w:val="00B00DEB"/>
    <w:rsid w:val="00B01801"/>
    <w:rsid w:val="00B01A91"/>
    <w:rsid w:val="00B0271B"/>
    <w:rsid w:val="00B03314"/>
    <w:rsid w:val="00B03AD3"/>
    <w:rsid w:val="00B03DBD"/>
    <w:rsid w:val="00B0502E"/>
    <w:rsid w:val="00B05175"/>
    <w:rsid w:val="00B05269"/>
    <w:rsid w:val="00B05420"/>
    <w:rsid w:val="00B057E5"/>
    <w:rsid w:val="00B05BFD"/>
    <w:rsid w:val="00B05C23"/>
    <w:rsid w:val="00B05D76"/>
    <w:rsid w:val="00B061A7"/>
    <w:rsid w:val="00B0639A"/>
    <w:rsid w:val="00B06EE5"/>
    <w:rsid w:val="00B07137"/>
    <w:rsid w:val="00B07566"/>
    <w:rsid w:val="00B10B04"/>
    <w:rsid w:val="00B10C9B"/>
    <w:rsid w:val="00B10CEE"/>
    <w:rsid w:val="00B1221A"/>
    <w:rsid w:val="00B13628"/>
    <w:rsid w:val="00B144BB"/>
    <w:rsid w:val="00B145F9"/>
    <w:rsid w:val="00B14990"/>
    <w:rsid w:val="00B14B81"/>
    <w:rsid w:val="00B1539A"/>
    <w:rsid w:val="00B1629B"/>
    <w:rsid w:val="00B16E2A"/>
    <w:rsid w:val="00B17EE0"/>
    <w:rsid w:val="00B203D0"/>
    <w:rsid w:val="00B2052D"/>
    <w:rsid w:val="00B2067F"/>
    <w:rsid w:val="00B20D09"/>
    <w:rsid w:val="00B2102F"/>
    <w:rsid w:val="00B214A2"/>
    <w:rsid w:val="00B214FC"/>
    <w:rsid w:val="00B2367A"/>
    <w:rsid w:val="00B238DE"/>
    <w:rsid w:val="00B23C43"/>
    <w:rsid w:val="00B23C88"/>
    <w:rsid w:val="00B244EF"/>
    <w:rsid w:val="00B24D40"/>
    <w:rsid w:val="00B24DD0"/>
    <w:rsid w:val="00B24E5E"/>
    <w:rsid w:val="00B2520A"/>
    <w:rsid w:val="00B302E6"/>
    <w:rsid w:val="00B316DB"/>
    <w:rsid w:val="00B323F0"/>
    <w:rsid w:val="00B32AC2"/>
    <w:rsid w:val="00B33044"/>
    <w:rsid w:val="00B34226"/>
    <w:rsid w:val="00B34D30"/>
    <w:rsid w:val="00B358CA"/>
    <w:rsid w:val="00B35BB5"/>
    <w:rsid w:val="00B36821"/>
    <w:rsid w:val="00B36B44"/>
    <w:rsid w:val="00B36E84"/>
    <w:rsid w:val="00B40797"/>
    <w:rsid w:val="00B40A89"/>
    <w:rsid w:val="00B41164"/>
    <w:rsid w:val="00B41F61"/>
    <w:rsid w:val="00B42BE4"/>
    <w:rsid w:val="00B42D08"/>
    <w:rsid w:val="00B44E7B"/>
    <w:rsid w:val="00B471FA"/>
    <w:rsid w:val="00B475EF"/>
    <w:rsid w:val="00B4794E"/>
    <w:rsid w:val="00B479A3"/>
    <w:rsid w:val="00B50656"/>
    <w:rsid w:val="00B50F14"/>
    <w:rsid w:val="00B51B0A"/>
    <w:rsid w:val="00B5232D"/>
    <w:rsid w:val="00B5287B"/>
    <w:rsid w:val="00B536F5"/>
    <w:rsid w:val="00B55610"/>
    <w:rsid w:val="00B556FF"/>
    <w:rsid w:val="00B56005"/>
    <w:rsid w:val="00B56382"/>
    <w:rsid w:val="00B56F7C"/>
    <w:rsid w:val="00B572F7"/>
    <w:rsid w:val="00B5750F"/>
    <w:rsid w:val="00B602CA"/>
    <w:rsid w:val="00B60EEC"/>
    <w:rsid w:val="00B61C29"/>
    <w:rsid w:val="00B6311A"/>
    <w:rsid w:val="00B6327A"/>
    <w:rsid w:val="00B63B57"/>
    <w:rsid w:val="00B645C5"/>
    <w:rsid w:val="00B64A4F"/>
    <w:rsid w:val="00B64A64"/>
    <w:rsid w:val="00B6541D"/>
    <w:rsid w:val="00B66DBB"/>
    <w:rsid w:val="00B676ED"/>
    <w:rsid w:val="00B67EF1"/>
    <w:rsid w:val="00B707C0"/>
    <w:rsid w:val="00B72DF1"/>
    <w:rsid w:val="00B72E35"/>
    <w:rsid w:val="00B73373"/>
    <w:rsid w:val="00B73417"/>
    <w:rsid w:val="00B74085"/>
    <w:rsid w:val="00B752B0"/>
    <w:rsid w:val="00B75458"/>
    <w:rsid w:val="00B75C2C"/>
    <w:rsid w:val="00B7641F"/>
    <w:rsid w:val="00B76E6B"/>
    <w:rsid w:val="00B77DB3"/>
    <w:rsid w:val="00B80A05"/>
    <w:rsid w:val="00B80AF0"/>
    <w:rsid w:val="00B8231C"/>
    <w:rsid w:val="00B833CB"/>
    <w:rsid w:val="00B83A3E"/>
    <w:rsid w:val="00B848F7"/>
    <w:rsid w:val="00B84A50"/>
    <w:rsid w:val="00B8718E"/>
    <w:rsid w:val="00B87205"/>
    <w:rsid w:val="00B873A7"/>
    <w:rsid w:val="00B8741F"/>
    <w:rsid w:val="00B87FA7"/>
    <w:rsid w:val="00B902C8"/>
    <w:rsid w:val="00B90840"/>
    <w:rsid w:val="00B90A7F"/>
    <w:rsid w:val="00B90E57"/>
    <w:rsid w:val="00B912B7"/>
    <w:rsid w:val="00B917A7"/>
    <w:rsid w:val="00B9214B"/>
    <w:rsid w:val="00B9265D"/>
    <w:rsid w:val="00B92EA8"/>
    <w:rsid w:val="00B92F1E"/>
    <w:rsid w:val="00B93081"/>
    <w:rsid w:val="00B93200"/>
    <w:rsid w:val="00B93445"/>
    <w:rsid w:val="00B945CD"/>
    <w:rsid w:val="00B9544A"/>
    <w:rsid w:val="00B95A23"/>
    <w:rsid w:val="00B95FC9"/>
    <w:rsid w:val="00B96839"/>
    <w:rsid w:val="00B96A19"/>
    <w:rsid w:val="00B96E1D"/>
    <w:rsid w:val="00B97DC3"/>
    <w:rsid w:val="00BA04E7"/>
    <w:rsid w:val="00BA0D79"/>
    <w:rsid w:val="00BA241E"/>
    <w:rsid w:val="00BA32EF"/>
    <w:rsid w:val="00BA47B0"/>
    <w:rsid w:val="00BA5D70"/>
    <w:rsid w:val="00BA6285"/>
    <w:rsid w:val="00BA6488"/>
    <w:rsid w:val="00BA70C2"/>
    <w:rsid w:val="00BA7F34"/>
    <w:rsid w:val="00BB01F4"/>
    <w:rsid w:val="00BB0CAA"/>
    <w:rsid w:val="00BB125A"/>
    <w:rsid w:val="00BB227F"/>
    <w:rsid w:val="00BB26B1"/>
    <w:rsid w:val="00BB3676"/>
    <w:rsid w:val="00BB3E9E"/>
    <w:rsid w:val="00BB4807"/>
    <w:rsid w:val="00BB54B4"/>
    <w:rsid w:val="00BB5A64"/>
    <w:rsid w:val="00BB5B7A"/>
    <w:rsid w:val="00BB5CC8"/>
    <w:rsid w:val="00BB5E4F"/>
    <w:rsid w:val="00BB777D"/>
    <w:rsid w:val="00BB780A"/>
    <w:rsid w:val="00BB7B89"/>
    <w:rsid w:val="00BB7ED0"/>
    <w:rsid w:val="00BC05E7"/>
    <w:rsid w:val="00BC0BF1"/>
    <w:rsid w:val="00BC0E98"/>
    <w:rsid w:val="00BC137C"/>
    <w:rsid w:val="00BC21CD"/>
    <w:rsid w:val="00BC3D9A"/>
    <w:rsid w:val="00BC4C15"/>
    <w:rsid w:val="00BC67E7"/>
    <w:rsid w:val="00BC686E"/>
    <w:rsid w:val="00BC727E"/>
    <w:rsid w:val="00BC73C1"/>
    <w:rsid w:val="00BC7D61"/>
    <w:rsid w:val="00BD0B6F"/>
    <w:rsid w:val="00BD1A1B"/>
    <w:rsid w:val="00BD2208"/>
    <w:rsid w:val="00BD2856"/>
    <w:rsid w:val="00BD2D04"/>
    <w:rsid w:val="00BD3409"/>
    <w:rsid w:val="00BD34A9"/>
    <w:rsid w:val="00BD3A63"/>
    <w:rsid w:val="00BD3B50"/>
    <w:rsid w:val="00BD3C6B"/>
    <w:rsid w:val="00BD4343"/>
    <w:rsid w:val="00BD438B"/>
    <w:rsid w:val="00BD4881"/>
    <w:rsid w:val="00BD4A8D"/>
    <w:rsid w:val="00BD4EEE"/>
    <w:rsid w:val="00BD4FB4"/>
    <w:rsid w:val="00BD58F9"/>
    <w:rsid w:val="00BD5EF0"/>
    <w:rsid w:val="00BD710F"/>
    <w:rsid w:val="00BE02BF"/>
    <w:rsid w:val="00BE02FE"/>
    <w:rsid w:val="00BE0AFD"/>
    <w:rsid w:val="00BE1917"/>
    <w:rsid w:val="00BE1BA4"/>
    <w:rsid w:val="00BE2E04"/>
    <w:rsid w:val="00BE35AB"/>
    <w:rsid w:val="00BE3887"/>
    <w:rsid w:val="00BE447D"/>
    <w:rsid w:val="00BE4F9C"/>
    <w:rsid w:val="00BE57D7"/>
    <w:rsid w:val="00BE59DF"/>
    <w:rsid w:val="00BE6302"/>
    <w:rsid w:val="00BE6A37"/>
    <w:rsid w:val="00BE73C4"/>
    <w:rsid w:val="00BE78AF"/>
    <w:rsid w:val="00BE7A18"/>
    <w:rsid w:val="00BE7C71"/>
    <w:rsid w:val="00BE7CBE"/>
    <w:rsid w:val="00BF023D"/>
    <w:rsid w:val="00BF0C60"/>
    <w:rsid w:val="00BF0C66"/>
    <w:rsid w:val="00BF21F8"/>
    <w:rsid w:val="00BF2262"/>
    <w:rsid w:val="00BF30EC"/>
    <w:rsid w:val="00BF3AF5"/>
    <w:rsid w:val="00BF3EC5"/>
    <w:rsid w:val="00BF5311"/>
    <w:rsid w:val="00BF566C"/>
    <w:rsid w:val="00BF571B"/>
    <w:rsid w:val="00BF5A21"/>
    <w:rsid w:val="00BF5FB0"/>
    <w:rsid w:val="00BF5FCE"/>
    <w:rsid w:val="00BF602F"/>
    <w:rsid w:val="00BF7AE0"/>
    <w:rsid w:val="00C00315"/>
    <w:rsid w:val="00C01774"/>
    <w:rsid w:val="00C019FB"/>
    <w:rsid w:val="00C01DEE"/>
    <w:rsid w:val="00C02406"/>
    <w:rsid w:val="00C0241D"/>
    <w:rsid w:val="00C0297F"/>
    <w:rsid w:val="00C035BC"/>
    <w:rsid w:val="00C035C1"/>
    <w:rsid w:val="00C046AC"/>
    <w:rsid w:val="00C05264"/>
    <w:rsid w:val="00C05265"/>
    <w:rsid w:val="00C05392"/>
    <w:rsid w:val="00C056E4"/>
    <w:rsid w:val="00C05803"/>
    <w:rsid w:val="00C05D71"/>
    <w:rsid w:val="00C0752E"/>
    <w:rsid w:val="00C078AC"/>
    <w:rsid w:val="00C07984"/>
    <w:rsid w:val="00C100B7"/>
    <w:rsid w:val="00C102EC"/>
    <w:rsid w:val="00C1042D"/>
    <w:rsid w:val="00C104CD"/>
    <w:rsid w:val="00C11010"/>
    <w:rsid w:val="00C11579"/>
    <w:rsid w:val="00C1195A"/>
    <w:rsid w:val="00C11BF7"/>
    <w:rsid w:val="00C13E9F"/>
    <w:rsid w:val="00C1442E"/>
    <w:rsid w:val="00C144CC"/>
    <w:rsid w:val="00C146FC"/>
    <w:rsid w:val="00C15535"/>
    <w:rsid w:val="00C15918"/>
    <w:rsid w:val="00C15C0D"/>
    <w:rsid w:val="00C16A4C"/>
    <w:rsid w:val="00C17550"/>
    <w:rsid w:val="00C177B8"/>
    <w:rsid w:val="00C17E39"/>
    <w:rsid w:val="00C20A6A"/>
    <w:rsid w:val="00C2191E"/>
    <w:rsid w:val="00C21990"/>
    <w:rsid w:val="00C2286E"/>
    <w:rsid w:val="00C22905"/>
    <w:rsid w:val="00C22AAC"/>
    <w:rsid w:val="00C23409"/>
    <w:rsid w:val="00C24783"/>
    <w:rsid w:val="00C248EF"/>
    <w:rsid w:val="00C2529B"/>
    <w:rsid w:val="00C254D4"/>
    <w:rsid w:val="00C26AEC"/>
    <w:rsid w:val="00C2750C"/>
    <w:rsid w:val="00C27EA8"/>
    <w:rsid w:val="00C332C6"/>
    <w:rsid w:val="00C336CE"/>
    <w:rsid w:val="00C34009"/>
    <w:rsid w:val="00C343BF"/>
    <w:rsid w:val="00C34D8B"/>
    <w:rsid w:val="00C357B4"/>
    <w:rsid w:val="00C35DC3"/>
    <w:rsid w:val="00C36061"/>
    <w:rsid w:val="00C360C6"/>
    <w:rsid w:val="00C36315"/>
    <w:rsid w:val="00C36931"/>
    <w:rsid w:val="00C36E8A"/>
    <w:rsid w:val="00C36EC2"/>
    <w:rsid w:val="00C36FDD"/>
    <w:rsid w:val="00C377BA"/>
    <w:rsid w:val="00C378C2"/>
    <w:rsid w:val="00C40DDB"/>
    <w:rsid w:val="00C410E1"/>
    <w:rsid w:val="00C41A30"/>
    <w:rsid w:val="00C41AA2"/>
    <w:rsid w:val="00C41C52"/>
    <w:rsid w:val="00C4203A"/>
    <w:rsid w:val="00C42BD2"/>
    <w:rsid w:val="00C43E06"/>
    <w:rsid w:val="00C463E5"/>
    <w:rsid w:val="00C4654F"/>
    <w:rsid w:val="00C46B13"/>
    <w:rsid w:val="00C47B32"/>
    <w:rsid w:val="00C50690"/>
    <w:rsid w:val="00C50BCF"/>
    <w:rsid w:val="00C50C3C"/>
    <w:rsid w:val="00C50C65"/>
    <w:rsid w:val="00C51969"/>
    <w:rsid w:val="00C51A1D"/>
    <w:rsid w:val="00C51C49"/>
    <w:rsid w:val="00C523D4"/>
    <w:rsid w:val="00C527DA"/>
    <w:rsid w:val="00C52E8A"/>
    <w:rsid w:val="00C530BD"/>
    <w:rsid w:val="00C5389C"/>
    <w:rsid w:val="00C5484F"/>
    <w:rsid w:val="00C54E66"/>
    <w:rsid w:val="00C5566D"/>
    <w:rsid w:val="00C55DD5"/>
    <w:rsid w:val="00C57306"/>
    <w:rsid w:val="00C574EB"/>
    <w:rsid w:val="00C57866"/>
    <w:rsid w:val="00C60506"/>
    <w:rsid w:val="00C608AA"/>
    <w:rsid w:val="00C609F8"/>
    <w:rsid w:val="00C60E60"/>
    <w:rsid w:val="00C60F31"/>
    <w:rsid w:val="00C61829"/>
    <w:rsid w:val="00C62404"/>
    <w:rsid w:val="00C62C19"/>
    <w:rsid w:val="00C631BA"/>
    <w:rsid w:val="00C64507"/>
    <w:rsid w:val="00C648D8"/>
    <w:rsid w:val="00C657BE"/>
    <w:rsid w:val="00C65E0D"/>
    <w:rsid w:val="00C6689E"/>
    <w:rsid w:val="00C66A6D"/>
    <w:rsid w:val="00C703A7"/>
    <w:rsid w:val="00C71770"/>
    <w:rsid w:val="00C72683"/>
    <w:rsid w:val="00C72972"/>
    <w:rsid w:val="00C72EA9"/>
    <w:rsid w:val="00C72F3B"/>
    <w:rsid w:val="00C738BF"/>
    <w:rsid w:val="00C74E4A"/>
    <w:rsid w:val="00C750F3"/>
    <w:rsid w:val="00C75B10"/>
    <w:rsid w:val="00C75E09"/>
    <w:rsid w:val="00C760D5"/>
    <w:rsid w:val="00C76519"/>
    <w:rsid w:val="00C76FEF"/>
    <w:rsid w:val="00C773CA"/>
    <w:rsid w:val="00C807FB"/>
    <w:rsid w:val="00C80A32"/>
    <w:rsid w:val="00C80E57"/>
    <w:rsid w:val="00C81490"/>
    <w:rsid w:val="00C81EBC"/>
    <w:rsid w:val="00C826E0"/>
    <w:rsid w:val="00C835E3"/>
    <w:rsid w:val="00C835F7"/>
    <w:rsid w:val="00C83844"/>
    <w:rsid w:val="00C83E31"/>
    <w:rsid w:val="00C84BA3"/>
    <w:rsid w:val="00C85A4F"/>
    <w:rsid w:val="00C85A80"/>
    <w:rsid w:val="00C86677"/>
    <w:rsid w:val="00C866F9"/>
    <w:rsid w:val="00C87183"/>
    <w:rsid w:val="00C875C8"/>
    <w:rsid w:val="00C87664"/>
    <w:rsid w:val="00C87E41"/>
    <w:rsid w:val="00C90204"/>
    <w:rsid w:val="00C91501"/>
    <w:rsid w:val="00C92585"/>
    <w:rsid w:val="00C92B12"/>
    <w:rsid w:val="00C92E23"/>
    <w:rsid w:val="00C9396D"/>
    <w:rsid w:val="00C94A10"/>
    <w:rsid w:val="00C95B25"/>
    <w:rsid w:val="00C95B6E"/>
    <w:rsid w:val="00C96C3B"/>
    <w:rsid w:val="00C97195"/>
    <w:rsid w:val="00C97E39"/>
    <w:rsid w:val="00CA08B0"/>
    <w:rsid w:val="00CA1B48"/>
    <w:rsid w:val="00CA26D4"/>
    <w:rsid w:val="00CA28F8"/>
    <w:rsid w:val="00CA2C5A"/>
    <w:rsid w:val="00CA2C83"/>
    <w:rsid w:val="00CA52DA"/>
    <w:rsid w:val="00CA5444"/>
    <w:rsid w:val="00CA5B29"/>
    <w:rsid w:val="00CA5B37"/>
    <w:rsid w:val="00CA5EDD"/>
    <w:rsid w:val="00CA630A"/>
    <w:rsid w:val="00CA6745"/>
    <w:rsid w:val="00CA6B1B"/>
    <w:rsid w:val="00CA6D41"/>
    <w:rsid w:val="00CA716E"/>
    <w:rsid w:val="00CA77BA"/>
    <w:rsid w:val="00CB090B"/>
    <w:rsid w:val="00CB0D0A"/>
    <w:rsid w:val="00CB0D84"/>
    <w:rsid w:val="00CB17A5"/>
    <w:rsid w:val="00CB27A6"/>
    <w:rsid w:val="00CB2998"/>
    <w:rsid w:val="00CB2CBB"/>
    <w:rsid w:val="00CB3351"/>
    <w:rsid w:val="00CB3513"/>
    <w:rsid w:val="00CB4A22"/>
    <w:rsid w:val="00CB4F1E"/>
    <w:rsid w:val="00CB5DEC"/>
    <w:rsid w:val="00CB62F9"/>
    <w:rsid w:val="00CB6A1F"/>
    <w:rsid w:val="00CB74BE"/>
    <w:rsid w:val="00CB76AA"/>
    <w:rsid w:val="00CB7E88"/>
    <w:rsid w:val="00CC0CE0"/>
    <w:rsid w:val="00CC1172"/>
    <w:rsid w:val="00CC12EE"/>
    <w:rsid w:val="00CC16B9"/>
    <w:rsid w:val="00CC174D"/>
    <w:rsid w:val="00CC305A"/>
    <w:rsid w:val="00CC3C30"/>
    <w:rsid w:val="00CC4147"/>
    <w:rsid w:val="00CC4599"/>
    <w:rsid w:val="00CC4DE4"/>
    <w:rsid w:val="00CC5713"/>
    <w:rsid w:val="00CD0934"/>
    <w:rsid w:val="00CD0E77"/>
    <w:rsid w:val="00CD0FD9"/>
    <w:rsid w:val="00CD13B0"/>
    <w:rsid w:val="00CD1AA0"/>
    <w:rsid w:val="00CD1E74"/>
    <w:rsid w:val="00CD211F"/>
    <w:rsid w:val="00CD27F9"/>
    <w:rsid w:val="00CD288D"/>
    <w:rsid w:val="00CD2E24"/>
    <w:rsid w:val="00CD3085"/>
    <w:rsid w:val="00CD4843"/>
    <w:rsid w:val="00CD4C59"/>
    <w:rsid w:val="00CD52B5"/>
    <w:rsid w:val="00CD5322"/>
    <w:rsid w:val="00CD5B50"/>
    <w:rsid w:val="00CD6A02"/>
    <w:rsid w:val="00CD6CFD"/>
    <w:rsid w:val="00CD6F0D"/>
    <w:rsid w:val="00CE0D7F"/>
    <w:rsid w:val="00CE1064"/>
    <w:rsid w:val="00CE11A4"/>
    <w:rsid w:val="00CE1C5F"/>
    <w:rsid w:val="00CE1D1F"/>
    <w:rsid w:val="00CE1F7A"/>
    <w:rsid w:val="00CE2487"/>
    <w:rsid w:val="00CE26AE"/>
    <w:rsid w:val="00CE2BA7"/>
    <w:rsid w:val="00CE3547"/>
    <w:rsid w:val="00CE3C32"/>
    <w:rsid w:val="00CE4AD8"/>
    <w:rsid w:val="00CE523E"/>
    <w:rsid w:val="00CE531E"/>
    <w:rsid w:val="00CE643C"/>
    <w:rsid w:val="00CE6EEE"/>
    <w:rsid w:val="00CF047B"/>
    <w:rsid w:val="00CF079A"/>
    <w:rsid w:val="00CF0A40"/>
    <w:rsid w:val="00CF0EB8"/>
    <w:rsid w:val="00CF102D"/>
    <w:rsid w:val="00CF10EF"/>
    <w:rsid w:val="00CF27D8"/>
    <w:rsid w:val="00CF2A5D"/>
    <w:rsid w:val="00CF2EB1"/>
    <w:rsid w:val="00CF3147"/>
    <w:rsid w:val="00CF3241"/>
    <w:rsid w:val="00CF4A5A"/>
    <w:rsid w:val="00CF505A"/>
    <w:rsid w:val="00CF56BC"/>
    <w:rsid w:val="00CF60BF"/>
    <w:rsid w:val="00CF681D"/>
    <w:rsid w:val="00CF7784"/>
    <w:rsid w:val="00CF778C"/>
    <w:rsid w:val="00D00722"/>
    <w:rsid w:val="00D00C0E"/>
    <w:rsid w:val="00D01167"/>
    <w:rsid w:val="00D0273B"/>
    <w:rsid w:val="00D037F4"/>
    <w:rsid w:val="00D03E6C"/>
    <w:rsid w:val="00D0458B"/>
    <w:rsid w:val="00D047C6"/>
    <w:rsid w:val="00D04E2E"/>
    <w:rsid w:val="00D052DB"/>
    <w:rsid w:val="00D05AE2"/>
    <w:rsid w:val="00D05C5C"/>
    <w:rsid w:val="00D0760A"/>
    <w:rsid w:val="00D07682"/>
    <w:rsid w:val="00D104D2"/>
    <w:rsid w:val="00D1188D"/>
    <w:rsid w:val="00D11A6E"/>
    <w:rsid w:val="00D12251"/>
    <w:rsid w:val="00D125B7"/>
    <w:rsid w:val="00D12AD6"/>
    <w:rsid w:val="00D1323E"/>
    <w:rsid w:val="00D13388"/>
    <w:rsid w:val="00D13E81"/>
    <w:rsid w:val="00D140D0"/>
    <w:rsid w:val="00D15251"/>
    <w:rsid w:val="00D15B2B"/>
    <w:rsid w:val="00D16040"/>
    <w:rsid w:val="00D16143"/>
    <w:rsid w:val="00D17D60"/>
    <w:rsid w:val="00D203A1"/>
    <w:rsid w:val="00D206CB"/>
    <w:rsid w:val="00D20AC3"/>
    <w:rsid w:val="00D20DBD"/>
    <w:rsid w:val="00D21773"/>
    <w:rsid w:val="00D232CF"/>
    <w:rsid w:val="00D23345"/>
    <w:rsid w:val="00D2336B"/>
    <w:rsid w:val="00D236F8"/>
    <w:rsid w:val="00D23B4B"/>
    <w:rsid w:val="00D24349"/>
    <w:rsid w:val="00D248A2"/>
    <w:rsid w:val="00D249C5"/>
    <w:rsid w:val="00D24B4D"/>
    <w:rsid w:val="00D2500D"/>
    <w:rsid w:val="00D2506E"/>
    <w:rsid w:val="00D25D07"/>
    <w:rsid w:val="00D2689F"/>
    <w:rsid w:val="00D300D7"/>
    <w:rsid w:val="00D308D7"/>
    <w:rsid w:val="00D3101A"/>
    <w:rsid w:val="00D31785"/>
    <w:rsid w:val="00D32418"/>
    <w:rsid w:val="00D32F13"/>
    <w:rsid w:val="00D33223"/>
    <w:rsid w:val="00D334B0"/>
    <w:rsid w:val="00D33C1D"/>
    <w:rsid w:val="00D33D7C"/>
    <w:rsid w:val="00D34418"/>
    <w:rsid w:val="00D345A5"/>
    <w:rsid w:val="00D3471E"/>
    <w:rsid w:val="00D347B5"/>
    <w:rsid w:val="00D34C33"/>
    <w:rsid w:val="00D35211"/>
    <w:rsid w:val="00D35EDC"/>
    <w:rsid w:val="00D40AF4"/>
    <w:rsid w:val="00D410A8"/>
    <w:rsid w:val="00D42143"/>
    <w:rsid w:val="00D423BB"/>
    <w:rsid w:val="00D42F55"/>
    <w:rsid w:val="00D445D9"/>
    <w:rsid w:val="00D455D1"/>
    <w:rsid w:val="00D457E2"/>
    <w:rsid w:val="00D465AD"/>
    <w:rsid w:val="00D502BB"/>
    <w:rsid w:val="00D50394"/>
    <w:rsid w:val="00D5061B"/>
    <w:rsid w:val="00D507CA"/>
    <w:rsid w:val="00D5094F"/>
    <w:rsid w:val="00D5096B"/>
    <w:rsid w:val="00D512E3"/>
    <w:rsid w:val="00D52E91"/>
    <w:rsid w:val="00D52F91"/>
    <w:rsid w:val="00D5581E"/>
    <w:rsid w:val="00D55A34"/>
    <w:rsid w:val="00D55A82"/>
    <w:rsid w:val="00D564E5"/>
    <w:rsid w:val="00D610A3"/>
    <w:rsid w:val="00D616AD"/>
    <w:rsid w:val="00D63410"/>
    <w:rsid w:val="00D6344B"/>
    <w:rsid w:val="00D6348C"/>
    <w:rsid w:val="00D6350A"/>
    <w:rsid w:val="00D637AE"/>
    <w:rsid w:val="00D63FBE"/>
    <w:rsid w:val="00D644FA"/>
    <w:rsid w:val="00D64752"/>
    <w:rsid w:val="00D660C5"/>
    <w:rsid w:val="00D66324"/>
    <w:rsid w:val="00D66686"/>
    <w:rsid w:val="00D66A5A"/>
    <w:rsid w:val="00D67D2E"/>
    <w:rsid w:val="00D67DCB"/>
    <w:rsid w:val="00D7140D"/>
    <w:rsid w:val="00D7166F"/>
    <w:rsid w:val="00D71692"/>
    <w:rsid w:val="00D722FD"/>
    <w:rsid w:val="00D72499"/>
    <w:rsid w:val="00D73593"/>
    <w:rsid w:val="00D74B8E"/>
    <w:rsid w:val="00D75753"/>
    <w:rsid w:val="00D76556"/>
    <w:rsid w:val="00D771FB"/>
    <w:rsid w:val="00D822C2"/>
    <w:rsid w:val="00D83580"/>
    <w:rsid w:val="00D8397C"/>
    <w:rsid w:val="00D8454E"/>
    <w:rsid w:val="00D84568"/>
    <w:rsid w:val="00D84860"/>
    <w:rsid w:val="00D8501D"/>
    <w:rsid w:val="00D85FB0"/>
    <w:rsid w:val="00D87498"/>
    <w:rsid w:val="00D87FE6"/>
    <w:rsid w:val="00D90127"/>
    <w:rsid w:val="00D92BAA"/>
    <w:rsid w:val="00D932E0"/>
    <w:rsid w:val="00D9344D"/>
    <w:rsid w:val="00D94C66"/>
    <w:rsid w:val="00D94EC7"/>
    <w:rsid w:val="00D954F0"/>
    <w:rsid w:val="00D96D17"/>
    <w:rsid w:val="00D97740"/>
    <w:rsid w:val="00DA0FAE"/>
    <w:rsid w:val="00DA216B"/>
    <w:rsid w:val="00DA28DF"/>
    <w:rsid w:val="00DA2F48"/>
    <w:rsid w:val="00DA37BC"/>
    <w:rsid w:val="00DA49B2"/>
    <w:rsid w:val="00DA5047"/>
    <w:rsid w:val="00DA504C"/>
    <w:rsid w:val="00DA51BC"/>
    <w:rsid w:val="00DA539E"/>
    <w:rsid w:val="00DA57F2"/>
    <w:rsid w:val="00DA5F98"/>
    <w:rsid w:val="00DA6320"/>
    <w:rsid w:val="00DA646B"/>
    <w:rsid w:val="00DA72CF"/>
    <w:rsid w:val="00DB05E0"/>
    <w:rsid w:val="00DB096F"/>
    <w:rsid w:val="00DB0BE9"/>
    <w:rsid w:val="00DB0C07"/>
    <w:rsid w:val="00DB0FE2"/>
    <w:rsid w:val="00DB2696"/>
    <w:rsid w:val="00DB26CA"/>
    <w:rsid w:val="00DB2C45"/>
    <w:rsid w:val="00DB312F"/>
    <w:rsid w:val="00DB330A"/>
    <w:rsid w:val="00DB3EB1"/>
    <w:rsid w:val="00DB4942"/>
    <w:rsid w:val="00DB51D3"/>
    <w:rsid w:val="00DB54C5"/>
    <w:rsid w:val="00DB5985"/>
    <w:rsid w:val="00DB5B9A"/>
    <w:rsid w:val="00DB62FC"/>
    <w:rsid w:val="00DB6742"/>
    <w:rsid w:val="00DB73F3"/>
    <w:rsid w:val="00DC05D0"/>
    <w:rsid w:val="00DC0C79"/>
    <w:rsid w:val="00DC0C84"/>
    <w:rsid w:val="00DC1138"/>
    <w:rsid w:val="00DC230A"/>
    <w:rsid w:val="00DC323E"/>
    <w:rsid w:val="00DC3430"/>
    <w:rsid w:val="00DC3F44"/>
    <w:rsid w:val="00DC486E"/>
    <w:rsid w:val="00DC543F"/>
    <w:rsid w:val="00DC5BC7"/>
    <w:rsid w:val="00DC5FE2"/>
    <w:rsid w:val="00DC64B9"/>
    <w:rsid w:val="00DC66D9"/>
    <w:rsid w:val="00DC6A8D"/>
    <w:rsid w:val="00DC7D2A"/>
    <w:rsid w:val="00DD17F0"/>
    <w:rsid w:val="00DD1DAD"/>
    <w:rsid w:val="00DD1E28"/>
    <w:rsid w:val="00DD284A"/>
    <w:rsid w:val="00DD29DE"/>
    <w:rsid w:val="00DD2A25"/>
    <w:rsid w:val="00DD3710"/>
    <w:rsid w:val="00DD3A73"/>
    <w:rsid w:val="00DD3BFC"/>
    <w:rsid w:val="00DD4494"/>
    <w:rsid w:val="00DD44FE"/>
    <w:rsid w:val="00DD5DE0"/>
    <w:rsid w:val="00DD5E6B"/>
    <w:rsid w:val="00DD5EF8"/>
    <w:rsid w:val="00DD6110"/>
    <w:rsid w:val="00DD66AD"/>
    <w:rsid w:val="00DD684F"/>
    <w:rsid w:val="00DD742C"/>
    <w:rsid w:val="00DD7E11"/>
    <w:rsid w:val="00DE0F8E"/>
    <w:rsid w:val="00DE15CB"/>
    <w:rsid w:val="00DE17D8"/>
    <w:rsid w:val="00DE20C0"/>
    <w:rsid w:val="00DE229C"/>
    <w:rsid w:val="00DE28BF"/>
    <w:rsid w:val="00DE2BFD"/>
    <w:rsid w:val="00DE2D92"/>
    <w:rsid w:val="00DE489C"/>
    <w:rsid w:val="00DE49F5"/>
    <w:rsid w:val="00DE4AE1"/>
    <w:rsid w:val="00DE4BB5"/>
    <w:rsid w:val="00DE4D63"/>
    <w:rsid w:val="00DE508C"/>
    <w:rsid w:val="00DE5591"/>
    <w:rsid w:val="00DE5988"/>
    <w:rsid w:val="00DE5A95"/>
    <w:rsid w:val="00DE5B4F"/>
    <w:rsid w:val="00DE6136"/>
    <w:rsid w:val="00DE679E"/>
    <w:rsid w:val="00DE67A1"/>
    <w:rsid w:val="00DE6C37"/>
    <w:rsid w:val="00DE748E"/>
    <w:rsid w:val="00DE75BB"/>
    <w:rsid w:val="00DF0349"/>
    <w:rsid w:val="00DF05CF"/>
    <w:rsid w:val="00DF07BC"/>
    <w:rsid w:val="00DF0C35"/>
    <w:rsid w:val="00DF1306"/>
    <w:rsid w:val="00DF1428"/>
    <w:rsid w:val="00DF166D"/>
    <w:rsid w:val="00DF1B73"/>
    <w:rsid w:val="00DF1D75"/>
    <w:rsid w:val="00DF1F0F"/>
    <w:rsid w:val="00DF22A5"/>
    <w:rsid w:val="00DF2C47"/>
    <w:rsid w:val="00DF2D96"/>
    <w:rsid w:val="00DF304D"/>
    <w:rsid w:val="00DF358A"/>
    <w:rsid w:val="00DF3787"/>
    <w:rsid w:val="00DF42F9"/>
    <w:rsid w:val="00DF4357"/>
    <w:rsid w:val="00DF44E6"/>
    <w:rsid w:val="00DF4663"/>
    <w:rsid w:val="00DF4677"/>
    <w:rsid w:val="00DF5406"/>
    <w:rsid w:val="00DF62AC"/>
    <w:rsid w:val="00DF7F1B"/>
    <w:rsid w:val="00E02A19"/>
    <w:rsid w:val="00E02A58"/>
    <w:rsid w:val="00E02DE4"/>
    <w:rsid w:val="00E060F7"/>
    <w:rsid w:val="00E067B2"/>
    <w:rsid w:val="00E07994"/>
    <w:rsid w:val="00E07E96"/>
    <w:rsid w:val="00E104E8"/>
    <w:rsid w:val="00E106A0"/>
    <w:rsid w:val="00E10A99"/>
    <w:rsid w:val="00E11E67"/>
    <w:rsid w:val="00E12CBD"/>
    <w:rsid w:val="00E150B2"/>
    <w:rsid w:val="00E15DB6"/>
    <w:rsid w:val="00E1629C"/>
    <w:rsid w:val="00E162AD"/>
    <w:rsid w:val="00E1649A"/>
    <w:rsid w:val="00E169FF"/>
    <w:rsid w:val="00E16BB7"/>
    <w:rsid w:val="00E175CF"/>
    <w:rsid w:val="00E17806"/>
    <w:rsid w:val="00E17830"/>
    <w:rsid w:val="00E2092E"/>
    <w:rsid w:val="00E21AA0"/>
    <w:rsid w:val="00E21D01"/>
    <w:rsid w:val="00E22485"/>
    <w:rsid w:val="00E230CE"/>
    <w:rsid w:val="00E232BC"/>
    <w:rsid w:val="00E23506"/>
    <w:rsid w:val="00E23E3D"/>
    <w:rsid w:val="00E245E8"/>
    <w:rsid w:val="00E248D6"/>
    <w:rsid w:val="00E250B7"/>
    <w:rsid w:val="00E2677F"/>
    <w:rsid w:val="00E26938"/>
    <w:rsid w:val="00E26BE3"/>
    <w:rsid w:val="00E27103"/>
    <w:rsid w:val="00E2744F"/>
    <w:rsid w:val="00E278D5"/>
    <w:rsid w:val="00E3076E"/>
    <w:rsid w:val="00E31F31"/>
    <w:rsid w:val="00E31F9B"/>
    <w:rsid w:val="00E33BC8"/>
    <w:rsid w:val="00E33DB8"/>
    <w:rsid w:val="00E33DE2"/>
    <w:rsid w:val="00E34406"/>
    <w:rsid w:val="00E34A77"/>
    <w:rsid w:val="00E34CD1"/>
    <w:rsid w:val="00E36023"/>
    <w:rsid w:val="00E374E1"/>
    <w:rsid w:val="00E379D2"/>
    <w:rsid w:val="00E41791"/>
    <w:rsid w:val="00E41ABD"/>
    <w:rsid w:val="00E41EA6"/>
    <w:rsid w:val="00E43E55"/>
    <w:rsid w:val="00E43F10"/>
    <w:rsid w:val="00E44246"/>
    <w:rsid w:val="00E442C6"/>
    <w:rsid w:val="00E4445E"/>
    <w:rsid w:val="00E455FA"/>
    <w:rsid w:val="00E45BC7"/>
    <w:rsid w:val="00E45FBD"/>
    <w:rsid w:val="00E4609B"/>
    <w:rsid w:val="00E47922"/>
    <w:rsid w:val="00E47F91"/>
    <w:rsid w:val="00E503F9"/>
    <w:rsid w:val="00E52129"/>
    <w:rsid w:val="00E5327A"/>
    <w:rsid w:val="00E53330"/>
    <w:rsid w:val="00E53EF3"/>
    <w:rsid w:val="00E543BB"/>
    <w:rsid w:val="00E54424"/>
    <w:rsid w:val="00E5448B"/>
    <w:rsid w:val="00E559AA"/>
    <w:rsid w:val="00E572ED"/>
    <w:rsid w:val="00E6008C"/>
    <w:rsid w:val="00E60571"/>
    <w:rsid w:val="00E61103"/>
    <w:rsid w:val="00E61319"/>
    <w:rsid w:val="00E61412"/>
    <w:rsid w:val="00E614F4"/>
    <w:rsid w:val="00E61833"/>
    <w:rsid w:val="00E61D0C"/>
    <w:rsid w:val="00E62226"/>
    <w:rsid w:val="00E62FCF"/>
    <w:rsid w:val="00E648F3"/>
    <w:rsid w:val="00E65070"/>
    <w:rsid w:val="00E650B3"/>
    <w:rsid w:val="00E65F7F"/>
    <w:rsid w:val="00E66721"/>
    <w:rsid w:val="00E6687E"/>
    <w:rsid w:val="00E67F53"/>
    <w:rsid w:val="00E70083"/>
    <w:rsid w:val="00E70EE2"/>
    <w:rsid w:val="00E70FD1"/>
    <w:rsid w:val="00E7103C"/>
    <w:rsid w:val="00E715E3"/>
    <w:rsid w:val="00E71C12"/>
    <w:rsid w:val="00E721BE"/>
    <w:rsid w:val="00E72A7F"/>
    <w:rsid w:val="00E72EDF"/>
    <w:rsid w:val="00E73441"/>
    <w:rsid w:val="00E7471A"/>
    <w:rsid w:val="00E753AD"/>
    <w:rsid w:val="00E75A7D"/>
    <w:rsid w:val="00E76AEB"/>
    <w:rsid w:val="00E76C1F"/>
    <w:rsid w:val="00E76CE0"/>
    <w:rsid w:val="00E77D0F"/>
    <w:rsid w:val="00E80D96"/>
    <w:rsid w:val="00E8113F"/>
    <w:rsid w:val="00E812FD"/>
    <w:rsid w:val="00E819D7"/>
    <w:rsid w:val="00E82155"/>
    <w:rsid w:val="00E8234F"/>
    <w:rsid w:val="00E82995"/>
    <w:rsid w:val="00E82DAF"/>
    <w:rsid w:val="00E835EF"/>
    <w:rsid w:val="00E83CC9"/>
    <w:rsid w:val="00E8436C"/>
    <w:rsid w:val="00E84918"/>
    <w:rsid w:val="00E87422"/>
    <w:rsid w:val="00E90874"/>
    <w:rsid w:val="00E90B08"/>
    <w:rsid w:val="00E913E5"/>
    <w:rsid w:val="00E91517"/>
    <w:rsid w:val="00E92070"/>
    <w:rsid w:val="00E931F5"/>
    <w:rsid w:val="00E939B3"/>
    <w:rsid w:val="00E94671"/>
    <w:rsid w:val="00E947C8"/>
    <w:rsid w:val="00E94A16"/>
    <w:rsid w:val="00E9514C"/>
    <w:rsid w:val="00E956E6"/>
    <w:rsid w:val="00E95962"/>
    <w:rsid w:val="00E95C52"/>
    <w:rsid w:val="00E96028"/>
    <w:rsid w:val="00E96857"/>
    <w:rsid w:val="00E972AB"/>
    <w:rsid w:val="00E97ED3"/>
    <w:rsid w:val="00E97EFF"/>
    <w:rsid w:val="00EA00D0"/>
    <w:rsid w:val="00EA1155"/>
    <w:rsid w:val="00EA20B0"/>
    <w:rsid w:val="00EA266F"/>
    <w:rsid w:val="00EA2AAA"/>
    <w:rsid w:val="00EA34C8"/>
    <w:rsid w:val="00EA3533"/>
    <w:rsid w:val="00EA3C58"/>
    <w:rsid w:val="00EA402F"/>
    <w:rsid w:val="00EA4053"/>
    <w:rsid w:val="00EA440C"/>
    <w:rsid w:val="00EA4BE6"/>
    <w:rsid w:val="00EA666D"/>
    <w:rsid w:val="00EA69D3"/>
    <w:rsid w:val="00EA7B46"/>
    <w:rsid w:val="00EA7E6A"/>
    <w:rsid w:val="00EB16DD"/>
    <w:rsid w:val="00EB2418"/>
    <w:rsid w:val="00EB296B"/>
    <w:rsid w:val="00EB3412"/>
    <w:rsid w:val="00EB3DAE"/>
    <w:rsid w:val="00EB42D6"/>
    <w:rsid w:val="00EB4DCF"/>
    <w:rsid w:val="00EB5243"/>
    <w:rsid w:val="00EB5414"/>
    <w:rsid w:val="00EB54FB"/>
    <w:rsid w:val="00EB5B29"/>
    <w:rsid w:val="00EB5BF0"/>
    <w:rsid w:val="00EB5C00"/>
    <w:rsid w:val="00EB5C61"/>
    <w:rsid w:val="00EB6E53"/>
    <w:rsid w:val="00EB6EA3"/>
    <w:rsid w:val="00EB700E"/>
    <w:rsid w:val="00EB7A0F"/>
    <w:rsid w:val="00EB7D22"/>
    <w:rsid w:val="00EB7E90"/>
    <w:rsid w:val="00EB7EE3"/>
    <w:rsid w:val="00EC0CE4"/>
    <w:rsid w:val="00EC19EE"/>
    <w:rsid w:val="00EC1FE8"/>
    <w:rsid w:val="00EC2EA2"/>
    <w:rsid w:val="00EC345D"/>
    <w:rsid w:val="00EC4223"/>
    <w:rsid w:val="00EC5671"/>
    <w:rsid w:val="00EC5AB7"/>
    <w:rsid w:val="00EC5FFC"/>
    <w:rsid w:val="00ED016B"/>
    <w:rsid w:val="00ED021A"/>
    <w:rsid w:val="00ED058B"/>
    <w:rsid w:val="00ED1601"/>
    <w:rsid w:val="00ED1CF4"/>
    <w:rsid w:val="00ED38B9"/>
    <w:rsid w:val="00ED3D0F"/>
    <w:rsid w:val="00ED409E"/>
    <w:rsid w:val="00ED5B2B"/>
    <w:rsid w:val="00ED67EA"/>
    <w:rsid w:val="00ED7907"/>
    <w:rsid w:val="00ED7B73"/>
    <w:rsid w:val="00EE05C2"/>
    <w:rsid w:val="00EE08DA"/>
    <w:rsid w:val="00EE0CE5"/>
    <w:rsid w:val="00EE0ECB"/>
    <w:rsid w:val="00EE0FC4"/>
    <w:rsid w:val="00EE2F59"/>
    <w:rsid w:val="00EE45DA"/>
    <w:rsid w:val="00EE4839"/>
    <w:rsid w:val="00EE4EAE"/>
    <w:rsid w:val="00EE53E4"/>
    <w:rsid w:val="00EE561E"/>
    <w:rsid w:val="00EE592F"/>
    <w:rsid w:val="00EE6C25"/>
    <w:rsid w:val="00EE6CF6"/>
    <w:rsid w:val="00EE7A4F"/>
    <w:rsid w:val="00EE7ADF"/>
    <w:rsid w:val="00EE7E94"/>
    <w:rsid w:val="00EE7EB1"/>
    <w:rsid w:val="00EF0760"/>
    <w:rsid w:val="00EF098A"/>
    <w:rsid w:val="00EF1C75"/>
    <w:rsid w:val="00EF2CED"/>
    <w:rsid w:val="00EF2D43"/>
    <w:rsid w:val="00EF45CD"/>
    <w:rsid w:val="00EF48F3"/>
    <w:rsid w:val="00EF4AA9"/>
    <w:rsid w:val="00EF4EFB"/>
    <w:rsid w:val="00EF5360"/>
    <w:rsid w:val="00EF5C7F"/>
    <w:rsid w:val="00EF5FB8"/>
    <w:rsid w:val="00EF6041"/>
    <w:rsid w:val="00EF6B19"/>
    <w:rsid w:val="00EF7866"/>
    <w:rsid w:val="00EF7D53"/>
    <w:rsid w:val="00EF7D81"/>
    <w:rsid w:val="00EF7DB1"/>
    <w:rsid w:val="00EF7EC5"/>
    <w:rsid w:val="00F00D33"/>
    <w:rsid w:val="00F00F25"/>
    <w:rsid w:val="00F01231"/>
    <w:rsid w:val="00F01451"/>
    <w:rsid w:val="00F01B50"/>
    <w:rsid w:val="00F01DB4"/>
    <w:rsid w:val="00F021EA"/>
    <w:rsid w:val="00F025B2"/>
    <w:rsid w:val="00F02B2D"/>
    <w:rsid w:val="00F02D6D"/>
    <w:rsid w:val="00F02FB6"/>
    <w:rsid w:val="00F03197"/>
    <w:rsid w:val="00F044F1"/>
    <w:rsid w:val="00F04881"/>
    <w:rsid w:val="00F04ECB"/>
    <w:rsid w:val="00F050B4"/>
    <w:rsid w:val="00F0522C"/>
    <w:rsid w:val="00F053AC"/>
    <w:rsid w:val="00F05453"/>
    <w:rsid w:val="00F05BC4"/>
    <w:rsid w:val="00F05C9E"/>
    <w:rsid w:val="00F05DF0"/>
    <w:rsid w:val="00F0658B"/>
    <w:rsid w:val="00F06833"/>
    <w:rsid w:val="00F06E44"/>
    <w:rsid w:val="00F078B9"/>
    <w:rsid w:val="00F1060D"/>
    <w:rsid w:val="00F11E75"/>
    <w:rsid w:val="00F120DE"/>
    <w:rsid w:val="00F126D1"/>
    <w:rsid w:val="00F12C52"/>
    <w:rsid w:val="00F12EB5"/>
    <w:rsid w:val="00F1357E"/>
    <w:rsid w:val="00F135AE"/>
    <w:rsid w:val="00F13952"/>
    <w:rsid w:val="00F14638"/>
    <w:rsid w:val="00F14DA1"/>
    <w:rsid w:val="00F14F7A"/>
    <w:rsid w:val="00F157DC"/>
    <w:rsid w:val="00F15E40"/>
    <w:rsid w:val="00F160B8"/>
    <w:rsid w:val="00F16833"/>
    <w:rsid w:val="00F168EC"/>
    <w:rsid w:val="00F16E48"/>
    <w:rsid w:val="00F17AB3"/>
    <w:rsid w:val="00F2164A"/>
    <w:rsid w:val="00F216EE"/>
    <w:rsid w:val="00F2270D"/>
    <w:rsid w:val="00F227DB"/>
    <w:rsid w:val="00F22A2C"/>
    <w:rsid w:val="00F22D02"/>
    <w:rsid w:val="00F23B90"/>
    <w:rsid w:val="00F24427"/>
    <w:rsid w:val="00F24445"/>
    <w:rsid w:val="00F25184"/>
    <w:rsid w:val="00F251DD"/>
    <w:rsid w:val="00F25994"/>
    <w:rsid w:val="00F25C39"/>
    <w:rsid w:val="00F25C7D"/>
    <w:rsid w:val="00F260B8"/>
    <w:rsid w:val="00F265CF"/>
    <w:rsid w:val="00F265F8"/>
    <w:rsid w:val="00F27D50"/>
    <w:rsid w:val="00F300B5"/>
    <w:rsid w:val="00F31228"/>
    <w:rsid w:val="00F31E20"/>
    <w:rsid w:val="00F32CFC"/>
    <w:rsid w:val="00F33925"/>
    <w:rsid w:val="00F33AE0"/>
    <w:rsid w:val="00F33FD7"/>
    <w:rsid w:val="00F34011"/>
    <w:rsid w:val="00F346AF"/>
    <w:rsid w:val="00F347FA"/>
    <w:rsid w:val="00F358CF"/>
    <w:rsid w:val="00F35ADA"/>
    <w:rsid w:val="00F35DE2"/>
    <w:rsid w:val="00F3642E"/>
    <w:rsid w:val="00F36B7A"/>
    <w:rsid w:val="00F36E3A"/>
    <w:rsid w:val="00F37960"/>
    <w:rsid w:val="00F40635"/>
    <w:rsid w:val="00F40DFA"/>
    <w:rsid w:val="00F41BD3"/>
    <w:rsid w:val="00F42492"/>
    <w:rsid w:val="00F42C89"/>
    <w:rsid w:val="00F43F0B"/>
    <w:rsid w:val="00F44222"/>
    <w:rsid w:val="00F44A19"/>
    <w:rsid w:val="00F44B0E"/>
    <w:rsid w:val="00F44C3F"/>
    <w:rsid w:val="00F45469"/>
    <w:rsid w:val="00F45E39"/>
    <w:rsid w:val="00F50481"/>
    <w:rsid w:val="00F51B9E"/>
    <w:rsid w:val="00F51EB6"/>
    <w:rsid w:val="00F51F83"/>
    <w:rsid w:val="00F51FC6"/>
    <w:rsid w:val="00F526EF"/>
    <w:rsid w:val="00F52ABB"/>
    <w:rsid w:val="00F535A0"/>
    <w:rsid w:val="00F5393E"/>
    <w:rsid w:val="00F541A9"/>
    <w:rsid w:val="00F5464F"/>
    <w:rsid w:val="00F549BA"/>
    <w:rsid w:val="00F55C9C"/>
    <w:rsid w:val="00F55CF5"/>
    <w:rsid w:val="00F5707A"/>
    <w:rsid w:val="00F602D6"/>
    <w:rsid w:val="00F606E0"/>
    <w:rsid w:val="00F60CBD"/>
    <w:rsid w:val="00F60D0C"/>
    <w:rsid w:val="00F61481"/>
    <w:rsid w:val="00F61D86"/>
    <w:rsid w:val="00F61D8A"/>
    <w:rsid w:val="00F62136"/>
    <w:rsid w:val="00F63005"/>
    <w:rsid w:val="00F63CBB"/>
    <w:rsid w:val="00F63EF2"/>
    <w:rsid w:val="00F642EC"/>
    <w:rsid w:val="00F645D3"/>
    <w:rsid w:val="00F652B5"/>
    <w:rsid w:val="00F65446"/>
    <w:rsid w:val="00F6620B"/>
    <w:rsid w:val="00F6625E"/>
    <w:rsid w:val="00F6691B"/>
    <w:rsid w:val="00F66F91"/>
    <w:rsid w:val="00F7022A"/>
    <w:rsid w:val="00F70802"/>
    <w:rsid w:val="00F71936"/>
    <w:rsid w:val="00F719DD"/>
    <w:rsid w:val="00F71CA6"/>
    <w:rsid w:val="00F73112"/>
    <w:rsid w:val="00F732C7"/>
    <w:rsid w:val="00F73322"/>
    <w:rsid w:val="00F7493C"/>
    <w:rsid w:val="00F74D37"/>
    <w:rsid w:val="00F75303"/>
    <w:rsid w:val="00F758F2"/>
    <w:rsid w:val="00F802B8"/>
    <w:rsid w:val="00F80E8B"/>
    <w:rsid w:val="00F816CD"/>
    <w:rsid w:val="00F81FBE"/>
    <w:rsid w:val="00F82344"/>
    <w:rsid w:val="00F823BE"/>
    <w:rsid w:val="00F82920"/>
    <w:rsid w:val="00F82AFA"/>
    <w:rsid w:val="00F83FB8"/>
    <w:rsid w:val="00F8442C"/>
    <w:rsid w:val="00F84A96"/>
    <w:rsid w:val="00F852D7"/>
    <w:rsid w:val="00F86221"/>
    <w:rsid w:val="00F8666D"/>
    <w:rsid w:val="00F86F13"/>
    <w:rsid w:val="00F86F67"/>
    <w:rsid w:val="00F879A8"/>
    <w:rsid w:val="00F90428"/>
    <w:rsid w:val="00F9091D"/>
    <w:rsid w:val="00F91F1E"/>
    <w:rsid w:val="00F93658"/>
    <w:rsid w:val="00F93C31"/>
    <w:rsid w:val="00F945C2"/>
    <w:rsid w:val="00F94ED3"/>
    <w:rsid w:val="00F95688"/>
    <w:rsid w:val="00F95738"/>
    <w:rsid w:val="00F97A0F"/>
    <w:rsid w:val="00FA0E5B"/>
    <w:rsid w:val="00FA0F32"/>
    <w:rsid w:val="00FA436D"/>
    <w:rsid w:val="00FA43ED"/>
    <w:rsid w:val="00FA4955"/>
    <w:rsid w:val="00FA4CC7"/>
    <w:rsid w:val="00FA4E37"/>
    <w:rsid w:val="00FA4E50"/>
    <w:rsid w:val="00FA5217"/>
    <w:rsid w:val="00FA5AD2"/>
    <w:rsid w:val="00FA62ED"/>
    <w:rsid w:val="00FA758A"/>
    <w:rsid w:val="00FA758F"/>
    <w:rsid w:val="00FB0A58"/>
    <w:rsid w:val="00FB100C"/>
    <w:rsid w:val="00FB1B42"/>
    <w:rsid w:val="00FB262F"/>
    <w:rsid w:val="00FB2A88"/>
    <w:rsid w:val="00FB41F2"/>
    <w:rsid w:val="00FB4272"/>
    <w:rsid w:val="00FB46EA"/>
    <w:rsid w:val="00FB4D65"/>
    <w:rsid w:val="00FB556C"/>
    <w:rsid w:val="00FB5D66"/>
    <w:rsid w:val="00FB668F"/>
    <w:rsid w:val="00FB70E4"/>
    <w:rsid w:val="00FB76C0"/>
    <w:rsid w:val="00FC0327"/>
    <w:rsid w:val="00FC084B"/>
    <w:rsid w:val="00FC0A79"/>
    <w:rsid w:val="00FC121E"/>
    <w:rsid w:val="00FC15D0"/>
    <w:rsid w:val="00FC21D7"/>
    <w:rsid w:val="00FC2F93"/>
    <w:rsid w:val="00FC3171"/>
    <w:rsid w:val="00FC360B"/>
    <w:rsid w:val="00FC4746"/>
    <w:rsid w:val="00FC5990"/>
    <w:rsid w:val="00FC694F"/>
    <w:rsid w:val="00FC6B75"/>
    <w:rsid w:val="00FC6CE8"/>
    <w:rsid w:val="00FC74E4"/>
    <w:rsid w:val="00FC7545"/>
    <w:rsid w:val="00FC75E0"/>
    <w:rsid w:val="00FD33FC"/>
    <w:rsid w:val="00FD3656"/>
    <w:rsid w:val="00FD3DBB"/>
    <w:rsid w:val="00FD4012"/>
    <w:rsid w:val="00FD42EA"/>
    <w:rsid w:val="00FD47C2"/>
    <w:rsid w:val="00FD4832"/>
    <w:rsid w:val="00FD5086"/>
    <w:rsid w:val="00FD6591"/>
    <w:rsid w:val="00FD70C9"/>
    <w:rsid w:val="00FD7446"/>
    <w:rsid w:val="00FD782F"/>
    <w:rsid w:val="00FE0354"/>
    <w:rsid w:val="00FE1375"/>
    <w:rsid w:val="00FE16C5"/>
    <w:rsid w:val="00FE1819"/>
    <w:rsid w:val="00FE18AB"/>
    <w:rsid w:val="00FE21D1"/>
    <w:rsid w:val="00FE2852"/>
    <w:rsid w:val="00FE3ACD"/>
    <w:rsid w:val="00FE3CB5"/>
    <w:rsid w:val="00FE430A"/>
    <w:rsid w:val="00FE515E"/>
    <w:rsid w:val="00FE6463"/>
    <w:rsid w:val="00FE6E62"/>
    <w:rsid w:val="00FE771C"/>
    <w:rsid w:val="00FE7D82"/>
    <w:rsid w:val="00FF0998"/>
    <w:rsid w:val="00FF09AA"/>
    <w:rsid w:val="00FF09F5"/>
    <w:rsid w:val="00FF0F5D"/>
    <w:rsid w:val="00FF14E2"/>
    <w:rsid w:val="00FF175B"/>
    <w:rsid w:val="00FF176E"/>
    <w:rsid w:val="00FF209B"/>
    <w:rsid w:val="00FF2906"/>
    <w:rsid w:val="00FF37CB"/>
    <w:rsid w:val="00FF39CD"/>
    <w:rsid w:val="00FF3ADE"/>
    <w:rsid w:val="00FF3DC8"/>
    <w:rsid w:val="00FF4408"/>
    <w:rsid w:val="00FF45EE"/>
    <w:rsid w:val="00FF5379"/>
    <w:rsid w:val="00FF5927"/>
    <w:rsid w:val="00FF6581"/>
    <w:rsid w:val="00FF6912"/>
    <w:rsid w:val="00FF6B0B"/>
    <w:rsid w:val="00FF7405"/>
    <w:rsid w:val="00FF7837"/>
    <w:rsid w:val="00FF7DBA"/>
    <w:rsid w:val="57A99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52D5"/>
  <w15:docId w15:val="{EF81F2BB-B0F3-4CAA-82AC-41202BF7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next w:val="Heading2"/>
    <w:link w:val="Heading1Char"/>
    <w:uiPriority w:val="10"/>
    <w:qFormat/>
    <w:rsid w:val="002E4563"/>
    <w:pPr>
      <w:keepNext/>
      <w:pageBreakBefore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20" w:line="560" w:lineRule="exact"/>
      <w:outlineLvl w:val="0"/>
    </w:pPr>
    <w:rPr>
      <w:rFonts w:ascii="Arial" w:eastAsia="Times New Roman" w:hAnsi="Arial" w:cs="HelveticaNeue-Light"/>
      <w:color w:val="000000"/>
      <w:spacing w:val="-6"/>
      <w:sz w:val="48"/>
      <w:szCs w:val="56"/>
      <w:bdr w:val="none" w:sz="0" w:space="0" w:color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A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  <w:spacing w:after="170" w:line="280" w:lineRule="exact"/>
    </w:pPr>
    <w:rPr>
      <w:rFonts w:ascii="Arial" w:hAnsi="Arial" w:cs="Arial Unicode MS"/>
      <w:color w:val="000000"/>
      <w:u w:color="000000"/>
      <w:lang w:val="en-US"/>
    </w:rPr>
  </w:style>
  <w:style w:type="paragraph" w:customStyle="1" w:styleId="BodyA">
    <w:name w:val="Body A"/>
    <w:pPr>
      <w:spacing w:after="170" w:line="280" w:lineRule="exact"/>
    </w:pPr>
    <w:rPr>
      <w:rFonts w:ascii="Arial" w:eastAsia="Arial" w:hAnsi="Arial" w:cs="Arial"/>
      <w:color w:val="000000"/>
      <w:u w:color="000000"/>
      <w:lang w:val="en-US"/>
    </w:rPr>
  </w:style>
  <w:style w:type="paragraph" w:customStyle="1" w:styleId="Heading">
    <w:name w:val="Heading"/>
    <w:next w:val="BodyA"/>
    <w:pPr>
      <w:spacing w:after="320" w:line="560" w:lineRule="exact"/>
      <w:outlineLvl w:val="0"/>
    </w:pPr>
    <w:rPr>
      <w:rFonts w:ascii="Arial" w:eastAsia="Arial" w:hAnsi="Arial" w:cs="Arial"/>
      <w:b/>
      <w:bCs/>
      <w:color w:val="000000"/>
      <w:kern w:val="32"/>
      <w:sz w:val="36"/>
      <w:szCs w:val="36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6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67A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EA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785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B4A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B4A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Bold">
    <w:name w:val="Bold"/>
    <w:uiPriority w:val="3"/>
    <w:qFormat/>
    <w:rsid w:val="002D312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0"/>
    <w:rsid w:val="002E4563"/>
    <w:rPr>
      <w:rFonts w:ascii="Arial" w:eastAsia="Times New Roman" w:hAnsi="Arial" w:cs="HelveticaNeue-Light"/>
      <w:color w:val="000000"/>
      <w:spacing w:val="-6"/>
      <w:sz w:val="48"/>
      <w:szCs w:val="56"/>
      <w:bdr w:val="none" w:sz="0" w:space="0" w:color="auto"/>
      <w:lang w:eastAsia="en-US"/>
    </w:rPr>
  </w:style>
  <w:style w:type="paragraph" w:customStyle="1" w:styleId="Bulletalphabet">
    <w:name w:val="Bullet alphabet"/>
    <w:link w:val="BulletalphabetChar"/>
    <w:uiPriority w:val="7"/>
    <w:qFormat/>
    <w:rsid w:val="002E4563"/>
    <w:pPr>
      <w:widowControl w:val="0"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70" w:line="280" w:lineRule="atLeast"/>
      <w:textAlignment w:val="baseline"/>
    </w:pPr>
    <w:rPr>
      <w:rFonts w:ascii="Arial" w:eastAsia="Times New Roman" w:hAnsi="Arial" w:cs="Arial"/>
      <w:color w:val="000000"/>
      <w:bdr w:val="none" w:sz="0" w:space="0" w:color="auto"/>
      <w:lang w:eastAsia="en-US"/>
    </w:rPr>
  </w:style>
  <w:style w:type="paragraph" w:customStyle="1" w:styleId="Number1">
    <w:name w:val="Number 1"/>
    <w:link w:val="Number1Char"/>
    <w:uiPriority w:val="2"/>
    <w:qFormat/>
    <w:rsid w:val="002E4563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20" w:after="170" w:line="280" w:lineRule="atLeast"/>
      <w:textAlignment w:val="baseline"/>
    </w:pPr>
    <w:rPr>
      <w:rFonts w:ascii="Arial" w:eastAsia="Times New Roman" w:hAnsi="Arial" w:cs="Arial"/>
      <w:color w:val="000000"/>
      <w:szCs w:val="24"/>
      <w:bdr w:val="none" w:sz="0" w:space="0" w:color="auto"/>
      <w:lang w:eastAsia="en-US"/>
    </w:rPr>
  </w:style>
  <w:style w:type="character" w:customStyle="1" w:styleId="Number1Char">
    <w:name w:val="Number 1 Char"/>
    <w:link w:val="Number1"/>
    <w:uiPriority w:val="2"/>
    <w:rsid w:val="002E4563"/>
    <w:rPr>
      <w:rFonts w:ascii="Arial" w:eastAsia="Times New Roman" w:hAnsi="Arial" w:cs="Arial"/>
      <w:color w:val="000000"/>
      <w:szCs w:val="24"/>
      <w:bdr w:val="none" w:sz="0" w:space="0" w:color="auto"/>
      <w:lang w:eastAsia="en-US"/>
    </w:rPr>
  </w:style>
  <w:style w:type="paragraph" w:customStyle="1" w:styleId="Default">
    <w:name w:val="Default"/>
    <w:rsid w:val="00B740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talic">
    <w:name w:val="Italic"/>
    <w:uiPriority w:val="4"/>
    <w:qFormat/>
    <w:rsid w:val="0016497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13"/>
    <w:semiHidden/>
    <w:rsid w:val="00E753A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character" w:customStyle="1" w:styleId="BulletalphabetChar">
    <w:name w:val="Bullet alphabet Char"/>
    <w:link w:val="Bulletalphabet"/>
    <w:uiPriority w:val="7"/>
    <w:rsid w:val="00E753AD"/>
    <w:rPr>
      <w:rFonts w:ascii="Arial" w:eastAsia="Times New Roman" w:hAnsi="Arial" w:cs="Arial"/>
      <w:color w:val="000000"/>
      <w:bdr w:val="none" w:sz="0" w:space="0" w:color="auto"/>
      <w:lang w:eastAsia="en-US"/>
    </w:rPr>
  </w:style>
  <w:style w:type="paragraph" w:customStyle="1" w:styleId="MainTextNumbered">
    <w:name w:val="MainText Numbered"/>
    <w:basedOn w:val="Normal"/>
    <w:uiPriority w:val="1"/>
    <w:qFormat/>
    <w:locked/>
    <w:rsid w:val="003660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</w:tabs>
      <w:adjustRightInd w:val="0"/>
      <w:spacing w:before="120" w:after="170" w:line="280" w:lineRule="exact"/>
      <w:textAlignment w:val="baseline"/>
    </w:pPr>
    <w:rPr>
      <w:rFonts w:ascii="Arial" w:eastAsia="Times New Roman" w:hAnsi="Arial" w:cs="Verdana"/>
      <w:color w:val="000000"/>
      <w:sz w:val="20"/>
      <w:bdr w:val="none" w:sz="0" w:space="0" w:color="auto"/>
      <w:lang w:val="en-GB"/>
    </w:rPr>
  </w:style>
  <w:style w:type="character" w:customStyle="1" w:styleId="BodyTextCharChar">
    <w:name w:val="BodyText Char Char"/>
    <w:basedOn w:val="DefaultParagraphFont"/>
    <w:link w:val="BodyText"/>
    <w:locked/>
    <w:rsid w:val="00607717"/>
    <w:rPr>
      <w:rFonts w:ascii="Arial" w:hAnsi="Arial" w:cs="Arial"/>
      <w:color w:val="000000"/>
    </w:rPr>
  </w:style>
  <w:style w:type="paragraph" w:customStyle="1" w:styleId="BodyText">
    <w:name w:val="BodyText"/>
    <w:basedOn w:val="Normal"/>
    <w:link w:val="BodyTextCharChar"/>
    <w:rsid w:val="00607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80" w:lineRule="exact"/>
    </w:pPr>
    <w:rPr>
      <w:rFonts w:ascii="Arial" w:hAnsi="Arial" w:cs="Arial"/>
      <w:color w:val="000000"/>
      <w:sz w:val="20"/>
      <w:szCs w:val="20"/>
      <w:lang w:val="en-GB" w:eastAsia="en-GB"/>
    </w:rPr>
  </w:style>
  <w:style w:type="paragraph" w:customStyle="1" w:styleId="Bullet">
    <w:name w:val="Bullet"/>
    <w:uiPriority w:val="5"/>
    <w:qFormat/>
    <w:rsid w:val="00802405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70" w:line="280" w:lineRule="exact"/>
      <w:textAlignment w:val="baseline"/>
    </w:pPr>
    <w:rPr>
      <w:rFonts w:ascii="Arial" w:eastAsia="Times New Roman" w:hAnsi="Arial" w:cs="Arial"/>
      <w:color w:val="000000"/>
      <w:bdr w:val="none" w:sz="0" w:space="0" w:color="auto"/>
      <w:lang w:eastAsia="en-US"/>
    </w:rPr>
  </w:style>
  <w:style w:type="paragraph" w:customStyle="1" w:styleId="Bulletsecondary">
    <w:name w:val="Bullet secondary"/>
    <w:link w:val="BulletsecondaryChar"/>
    <w:uiPriority w:val="6"/>
    <w:qFormat/>
    <w:rsid w:val="00802405"/>
    <w:pPr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70" w:line="280" w:lineRule="exact"/>
      <w:textAlignment w:val="baseline"/>
    </w:pPr>
    <w:rPr>
      <w:rFonts w:ascii="Arial" w:eastAsia="Times New Roman" w:hAnsi="Arial" w:cs="Arial"/>
      <w:color w:val="000000"/>
      <w:bdr w:val="none" w:sz="0" w:space="0" w:color="auto"/>
      <w:lang w:eastAsia="en-US"/>
    </w:rPr>
  </w:style>
  <w:style w:type="numbering" w:customStyle="1" w:styleId="NAONumbering">
    <w:name w:val="NAO Numbering"/>
    <w:basedOn w:val="NoList"/>
    <w:uiPriority w:val="99"/>
    <w:rsid w:val="00802405"/>
    <w:pPr>
      <w:numPr>
        <w:numId w:val="7"/>
      </w:numPr>
    </w:pPr>
  </w:style>
  <w:style w:type="numbering" w:customStyle="1" w:styleId="NAOBullets">
    <w:name w:val="NAO_Bullets"/>
    <w:basedOn w:val="NoList"/>
    <w:uiPriority w:val="99"/>
    <w:rsid w:val="00802405"/>
    <w:pPr>
      <w:numPr>
        <w:numId w:val="8"/>
      </w:numPr>
    </w:pPr>
  </w:style>
  <w:style w:type="character" w:customStyle="1" w:styleId="BulletsecondaryChar">
    <w:name w:val="Bullet secondary Char"/>
    <w:link w:val="Bulletsecondary"/>
    <w:uiPriority w:val="6"/>
    <w:rsid w:val="00A719B6"/>
    <w:rPr>
      <w:rFonts w:ascii="Arial" w:eastAsia="Times New Roman" w:hAnsi="Arial" w:cs="Arial"/>
      <w:color w:val="000000"/>
      <w:bdr w:val="none" w:sz="0" w:space="0" w:color="auto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B0D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D0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396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7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3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21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3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671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6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2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3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60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5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AO Document" ma:contentTypeID="0x010100B4443D8B4CC8894BB9BD07CDCB404E770100802940D93F6A6B4A93F0D621EB025AF0" ma:contentTypeVersion="171" ma:contentTypeDescription="Create a new document." ma:contentTypeScope="" ma:versionID="906a15cb5b445d86e3bd9eefff02d434">
  <xsd:schema xmlns:xsd="http://www.w3.org/2001/XMLSchema" xmlns:xs="http://www.w3.org/2001/XMLSchema" xmlns:p="http://schemas.microsoft.com/office/2006/metadata/properties" xmlns:ns1="http://schemas.microsoft.com/sharepoint/v3" xmlns:ns2="e3bff0e9-2205-410c-acf3-e57392372767" xmlns:ns3="905fcd18-9c8e-4260-a075-b36ab80ccbeb" xmlns:ns4="http://schemas.microsoft.com/sharepoint/v4" targetNamespace="http://schemas.microsoft.com/office/2006/metadata/properties" ma:root="true" ma:fieldsID="236fb302541139915874dddd378a8fcf" ns1:_="" ns2:_="" ns3:_="" ns4:_="">
    <xsd:import namespace="http://schemas.microsoft.com/sharepoint/v3"/>
    <xsd:import namespace="e3bff0e9-2205-410c-acf3-e57392372767"/>
    <xsd:import namespace="905fcd18-9c8e-4260-a075-b36ab80ccb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AOProjectID" minOccurs="0"/>
                <xsd:element ref="ns2:NAOProjectName" minOccurs="0"/>
                <xsd:element ref="ns2:n34181eba0484527b50d090e2c0a0b6b" minOccurs="0"/>
                <xsd:element ref="ns2:TaxCatchAll" minOccurs="0"/>
                <xsd:element ref="ns2:TaxCatchAllLabel" minOccurs="0"/>
                <xsd:element ref="ns2:NAOonPremFilePath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f0e9-2205-410c-acf3-e57392372767" elementFormDefault="qualified">
    <xsd:import namespace="http://schemas.microsoft.com/office/2006/documentManagement/types"/>
    <xsd:import namespace="http://schemas.microsoft.com/office/infopath/2007/PartnerControls"/>
    <xsd:element name="NAOProjectID" ma:index="8" nillable="true" ma:displayName="Project ID" ma:internalName="NAOProjectID">
      <xsd:simpleType>
        <xsd:restriction base="dms:Text"/>
      </xsd:simpleType>
    </xsd:element>
    <xsd:element name="NAOProjectName" ma:index="9" nillable="true" ma:displayName="Project Name" ma:internalName="NAOProjectName">
      <xsd:simpleType>
        <xsd:restriction base="dms:Text"/>
      </xsd:simpleType>
    </xsd:element>
    <xsd:element name="n34181eba0484527b50d090e2c0a0b6b" ma:index="10" nillable="true" ma:taxonomy="true" ma:internalName="n34181eba0484527b50d090e2c0a0b6b" ma:taxonomyFieldName="NAOCluster" ma:displayName="Group" ma:readOnly="false" ma:fieldId="{734181eb-a048-4527-b50d-090e2c0a0b6b}" ma:sspId="d7be2620-9bcb-4da7-afa1-29b1f21a0e7f" ma:termSetId="26397254-421f-4ad8-917b-b59e1274c0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403293e-32d5-47d9-9b46-91e54b860f63}" ma:internalName="TaxCatchAll" ma:showField="CatchAllData" ma:web="e3bff0e9-2205-410c-acf3-e5739237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403293e-32d5-47d9-9b46-91e54b860f63}" ma:internalName="TaxCatchAllLabel" ma:readOnly="true" ma:showField="CatchAllDataLabel" ma:web="e3bff0e9-2205-410c-acf3-e5739237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OonPremFilePath" ma:index="14" nillable="true" ma:displayName="OnPrem FilePath" ma:hidden="true" ma:internalName="NAOonPremFilePath" ma:readOnly="false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fcd18-9c8e-4260-a075-b36ab80cc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OProjectName xmlns="e3bff0e9-2205-410c-acf3-e57392372767" xsi:nil="true"/>
    <NAOonPremFilePath xmlns="e3bff0e9-2205-410c-acf3-e57392372767" xsi:nil="true"/>
    <n34181eba0484527b50d090e2c0a0b6b xmlns="e3bff0e9-2205-410c-acf3-e573923727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Strategic Services</TermName>
          <TermId xmlns="http://schemas.microsoft.com/office/infopath/2007/PartnerControls">a07fa229-3f87-4531-808b-42ad342dd26a</TermId>
        </TermInfo>
      </Terms>
    </n34181eba0484527b50d090e2c0a0b6b>
    <IconOverlay xmlns="http://schemas.microsoft.com/sharepoint/v4" xsi:nil="true"/>
    <NAOProjectID xmlns="e3bff0e9-2205-410c-acf3-e57392372767" xsi:nil="true"/>
    <TaxCatchAll xmlns="e3bff0e9-2205-410c-acf3-e57392372767">
      <Value>1</Value>
    </TaxCatchAll>
    <_dlc_DocId xmlns="e3bff0e9-2205-410c-acf3-e57392372767">TMSTRAGOV-634550675-35672</_dlc_DocId>
    <_dlc_DocIdUrl xmlns="e3bff0e9-2205-410c-acf3-e57392372767">
      <Url>https://nationalauditoffice.sharepoint.com/sites/TMStraGov/_layouts/15/DocIdRedir.aspx?ID=TMSTRAGOV-634550675-35672</Url>
      <Description>TMSTRAGOV-634550675-35672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47D5-16B5-4981-86F2-41537F97A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bff0e9-2205-410c-acf3-e57392372767"/>
    <ds:schemaRef ds:uri="905fcd18-9c8e-4260-a075-b36ab80ccb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C31AD-5AAF-4218-B454-9D479B69AEB6}">
  <ds:schemaRefs>
    <ds:schemaRef ds:uri="http://schemas.microsoft.com/office/2006/metadata/properties"/>
    <ds:schemaRef ds:uri="http://schemas.microsoft.com/office/infopath/2007/PartnerControls"/>
    <ds:schemaRef ds:uri="e3bff0e9-2205-410c-acf3-e5739237276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259BA3C-D7EB-468C-85B7-EB40ADB8CE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E0730B-134F-4FF5-BB90-0B1200552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349B88-C73E-403C-A739-8F800B3B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02.07.19 item 1.3 - minutes 23.05.19 approved by the Board .docx</vt:lpstr>
    </vt:vector>
  </TitlesOfParts>
  <Company>National Audit Office</Company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02.07.19 item 1.3 - minutes 23.05.19 approved by the Board .docx</dc:title>
  <dc:subject/>
  <dc:creator>TERRINGTON, Nigel</dc:creator>
  <cp:keywords/>
  <cp:lastModifiedBy>MORPETH, Helene</cp:lastModifiedBy>
  <cp:revision>3</cp:revision>
  <cp:lastPrinted>2020-01-06T18:31:00Z</cp:lastPrinted>
  <dcterms:created xsi:type="dcterms:W3CDTF">2021-06-10T16:01:00Z</dcterms:created>
  <dcterms:modified xsi:type="dcterms:W3CDTF">2021-06-10T16:15:00Z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0x010100B4443D8B4CC8894BB9BD07CDCB404E770100802940D93F6A6B4A93F0D621EB025AF0</vt:lpwstr>
  </property>
  <property fmtid="{D5CDD505-2E9C-101B-9397-08002B2CF9AE}" pid="3" name="a2054fdd19c04267a9aa0e34cd1feefb">
    <vt:lpwstr/>
  </property>
  <property fmtid="{D5CDD505-2E9C-101B-9397-08002B2CF9AE}" pid="4" name="Secondary Organisations">
    <vt:lpwstr/>
  </property>
  <property fmtid="{D5CDD505-2E9C-101B-9397-08002B2CF9AE}" pid="5" name="ked9ab204e5a49668c18b0d2692eef1d">
    <vt:lpwstr/>
  </property>
  <property fmtid="{D5CDD505-2E9C-101B-9397-08002B2CF9AE}" pid="6" name="NAOSubject">
    <vt:lpwstr/>
  </property>
  <property fmtid="{D5CDD505-2E9C-101B-9397-08002B2CF9AE}" pid="7" name="c667d297458e49a89b240a0a8d2a741a">
    <vt:lpwstr/>
  </property>
  <property fmtid="{D5CDD505-2E9C-101B-9397-08002B2CF9AE}" pid="8" name="me59d2f140cf40479d72d98c10356a85">
    <vt:lpwstr/>
  </property>
  <property fmtid="{D5CDD505-2E9C-101B-9397-08002B2CF9AE}" pid="9" name="CoverageYear">
    <vt:lpwstr>901;#2019-20|844e6340-3071-431d-9e4e-378f43b0f28d</vt:lpwstr>
  </property>
  <property fmtid="{D5CDD505-2E9C-101B-9397-08002B2CF9AE}" pid="10" name="Primary Organisation">
    <vt:lpwstr/>
  </property>
  <property fmtid="{D5CDD505-2E9C-101B-9397-08002B2CF9AE}" pid="11" name="n7563c6dc1fb4a4497bcc2ea7ae3e6fd">
    <vt:lpwstr/>
  </property>
  <property fmtid="{D5CDD505-2E9C-101B-9397-08002B2CF9AE}" pid="12" name="ImpactYear">
    <vt:lpwstr/>
  </property>
  <property fmtid="{D5CDD505-2E9C-101B-9397-08002B2CF9AE}" pid="13" name="m2e5188e34754b0f9161c83633071070">
    <vt:lpwstr/>
  </property>
  <property fmtid="{D5CDD505-2E9C-101B-9397-08002B2CF9AE}" pid="14" name="PrimarySubject">
    <vt:lpwstr>183;#National Audit Office Audit Committee|65c4a80b-7971-42f0-831e-2ba3e956b9d5</vt:lpwstr>
  </property>
  <property fmtid="{D5CDD505-2E9C-101B-9397-08002B2CF9AE}" pid="15" name="CorporateTeam">
    <vt:lpwstr>135;#Governance|8d9487fa-fb07-4a66-bdd3-42f624dd7036</vt:lpwstr>
  </property>
  <property fmtid="{D5CDD505-2E9C-101B-9397-08002B2CF9AE}" pid="16" name="g608b6bb0bb74d619d4136e40401d1df">
    <vt:lpwstr/>
  </property>
  <property fmtid="{D5CDD505-2E9C-101B-9397-08002B2CF9AE}" pid="17" name="d43fc05883f94c0088823a81df56210f">
    <vt:lpwstr/>
  </property>
  <property fmtid="{D5CDD505-2E9C-101B-9397-08002B2CF9AE}" pid="18" name="GuidanceType">
    <vt:lpwstr/>
  </property>
  <property fmtid="{D5CDD505-2E9C-101B-9397-08002B2CF9AE}" pid="19" name="m144ead3e39048429749e8506bef6415">
    <vt:lpwstr/>
  </property>
  <property fmtid="{D5CDD505-2E9C-101B-9397-08002B2CF9AE}" pid="20" name="d4f4f8d1b6144dce862ae38156ce3da3">
    <vt:lpwstr/>
  </property>
  <property fmtid="{D5CDD505-2E9C-101B-9397-08002B2CF9AE}" pid="21" name="o1b39ff6eb174deca6f0776caf90966c">
    <vt:lpwstr/>
  </property>
  <property fmtid="{D5CDD505-2E9C-101B-9397-08002B2CF9AE}" pid="22" name="mdc53d4331ad4265b1e00c19732e6a24">
    <vt:lpwstr/>
  </property>
  <property fmtid="{D5CDD505-2E9C-101B-9397-08002B2CF9AE}" pid="23" name="m7579f702bdd46d0900a361f01f97131">
    <vt:lpwstr/>
  </property>
  <property fmtid="{D5CDD505-2E9C-101B-9397-08002B2CF9AE}" pid="24" name="ReasonforBriefing">
    <vt:lpwstr/>
  </property>
  <property fmtid="{D5CDD505-2E9C-101B-9397-08002B2CF9AE}" pid="25" name="l224d661db2a4435b922e97cf586a621">
    <vt:lpwstr/>
  </property>
  <property fmtid="{D5CDD505-2E9C-101B-9397-08002B2CF9AE}" pid="26" name="Issuedby">
    <vt:lpwstr/>
  </property>
  <property fmtid="{D5CDD505-2E9C-101B-9397-08002B2CF9AE}" pid="27" name="NAOAudience">
    <vt:lpwstr/>
  </property>
  <property fmtid="{D5CDD505-2E9C-101B-9397-08002B2CF9AE}" pid="28" name="d78e761506bd4784aeb8e2b66771cf4b">
    <vt:lpwstr/>
  </property>
  <property fmtid="{D5CDD505-2E9C-101B-9397-08002B2CF9AE}" pid="29" name="ef72519f598c4356a64b13123a718f5b">
    <vt:lpwstr/>
  </property>
  <property fmtid="{D5CDD505-2E9C-101B-9397-08002B2CF9AE}" pid="30" name="CoverageQuarter">
    <vt:lpwstr/>
  </property>
  <property fmtid="{D5CDD505-2E9C-101B-9397-08002B2CF9AE}" pid="31" name="acb1c27a28214edaae36bc6e1179b452">
    <vt:lpwstr/>
  </property>
  <property fmtid="{D5CDD505-2E9C-101B-9397-08002B2CF9AE}" pid="32" name="Forreviewby">
    <vt:lpwstr/>
  </property>
  <property fmtid="{D5CDD505-2E9C-101B-9397-08002B2CF9AE}" pid="33" name="ProjectStage">
    <vt:lpwstr/>
  </property>
  <property fmtid="{D5CDD505-2E9C-101B-9397-08002B2CF9AE}" pid="34" name="Country">
    <vt:lpwstr/>
  </property>
  <property fmtid="{D5CDD505-2E9C-101B-9397-08002B2CF9AE}" pid="35" name="m519c16a633b4e7183c553dc046453f6">
    <vt:lpwstr/>
  </property>
  <property fmtid="{D5CDD505-2E9C-101B-9397-08002B2CF9AE}" pid="36" name="ad329ac7533946ffa4c78246c85932a0">
    <vt:lpwstr/>
  </property>
  <property fmtid="{D5CDD505-2E9C-101B-9397-08002B2CF9AE}" pid="37" name="ProductDocumentType">
    <vt:lpwstr/>
  </property>
  <property fmtid="{D5CDD505-2E9C-101B-9397-08002B2CF9AE}" pid="38" name="f1dac000fcdc4049bff9f9dd01e1f968">
    <vt:lpwstr>Governance|8d9487fa-fb07-4a66-bdd3-42f624dd7036</vt:lpwstr>
  </property>
  <property fmtid="{D5CDD505-2E9C-101B-9397-08002B2CF9AE}" pid="39" name="VFMReviewStage">
    <vt:lpwstr/>
  </property>
  <property fmtid="{D5CDD505-2E9C-101B-9397-08002B2CF9AE}" pid="40" name="CoverageMonth">
    <vt:lpwstr>22;#07 (Jul)|12c8ca0e-683c-40da-b2c4-5c6ef79738cf</vt:lpwstr>
  </property>
  <property fmtid="{D5CDD505-2E9C-101B-9397-08002B2CF9AE}" pid="41" name="Cluster">
    <vt:lpwstr>440;#Core Strategic Services|7ced4be4-3773-4f3c-8ade-d2173f67397c</vt:lpwstr>
  </property>
  <property fmtid="{D5CDD505-2E9C-101B-9397-08002B2CF9AE}" pid="42" name="fe9ebf49e0164e67bb4afe99e8164556">
    <vt:lpwstr/>
  </property>
  <property fmtid="{D5CDD505-2E9C-101B-9397-08002B2CF9AE}" pid="43" name="e273ba0a222b4096a91f3e306e95b905">
    <vt:lpwstr/>
  </property>
  <property fmtid="{D5CDD505-2E9C-101B-9397-08002B2CF9AE}" pid="44" name="AssignmentName">
    <vt:lpwstr/>
  </property>
  <property fmtid="{D5CDD505-2E9C-101B-9397-08002B2CF9AE}" pid="45" name="Legislationname">
    <vt:lpwstr/>
  </property>
  <property fmtid="{D5CDD505-2E9C-101B-9397-08002B2CF9AE}" pid="46" name="n89f1c10659d42cb91f112ad2f8b0bea">
    <vt:lpwstr/>
  </property>
  <property fmtid="{D5CDD505-2E9C-101B-9397-08002B2CF9AE}" pid="47" name="CommunicationType">
    <vt:lpwstr/>
  </property>
  <property fmtid="{D5CDD505-2E9C-101B-9397-08002B2CF9AE}" pid="48" name="ProductType">
    <vt:lpwstr/>
  </property>
  <property fmtid="{D5CDD505-2E9C-101B-9397-08002B2CF9AE}" pid="49" name="j5e1ead7bc124362a8c230ba45c1a582">
    <vt:lpwstr/>
  </property>
  <property fmtid="{D5CDD505-2E9C-101B-9397-08002B2CF9AE}" pid="50" name="Liaisonwith">
    <vt:lpwstr/>
  </property>
  <property fmtid="{D5CDD505-2E9C-101B-9397-08002B2CF9AE}" pid="51" name="ProductName">
    <vt:lpwstr/>
  </property>
  <property fmtid="{D5CDD505-2E9C-101B-9397-08002B2CF9AE}" pid="52" name="TeamAdminType">
    <vt:lpwstr/>
  </property>
  <property fmtid="{D5CDD505-2E9C-101B-9397-08002B2CF9AE}" pid="53" name="_dlc_DocIdItemGuid">
    <vt:lpwstr>63d8cf1a-8d9c-4471-beab-e07d73c309d6</vt:lpwstr>
  </property>
  <property fmtid="{D5CDD505-2E9C-101B-9397-08002B2CF9AE}" pid="54" name="Order">
    <vt:r8>2754000</vt:r8>
  </property>
  <property fmtid="{D5CDD505-2E9C-101B-9397-08002B2CF9AE}" pid="55" name="NAOCluster">
    <vt:lpwstr>1;#Core Strategic Services|a07fa229-3f87-4531-808b-42ad342dd26a</vt:lpwstr>
  </property>
</Properties>
</file>